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仿宋_GB2312" w:hAnsi="新宋体" w:eastAsia="仿宋_GB2312" w:cs="宋体"/>
          <w:bCs/>
          <w:kern w:val="0"/>
          <w:sz w:val="28"/>
          <w:szCs w:val="32"/>
        </w:rPr>
      </w:pPr>
    </w:p>
    <w:p>
      <w:pPr>
        <w:spacing w:line="600" w:lineRule="exact"/>
        <w:jc w:val="both"/>
        <w:rPr>
          <w:rFonts w:hint="eastAsia" w:ascii="仿宋_GB2312" w:hAnsi="新宋体" w:eastAsia="仿宋_GB2312" w:cs="宋体"/>
          <w:bCs/>
          <w:kern w:val="0"/>
          <w:sz w:val="28"/>
          <w:szCs w:val="32"/>
        </w:rPr>
      </w:pPr>
    </w:p>
    <w:p>
      <w:pPr>
        <w:jc w:val="center"/>
        <w:rPr>
          <w:rFonts w:hint="eastAsia" w:ascii="仿宋_GB2312" w:hAnsi="新宋体" w:eastAsia="仿宋_GB2312" w:cs="宋体"/>
          <w:bCs/>
          <w:kern w:val="0"/>
          <w:sz w:val="28"/>
          <w:szCs w:val="32"/>
        </w:rPr>
      </w:pPr>
      <w:r>
        <w:rPr>
          <w:rFonts w:hint="eastAsia" w:ascii="仿宋_GB2312" w:hAnsi="新宋体" w:eastAsia="仿宋_GB2312" w:cs="宋体"/>
          <w:bCs/>
          <w:kern w:val="0"/>
          <w:sz w:val="28"/>
          <w:szCs w:val="32"/>
        </w:rPr>
        <w:pict>
          <v:shape id="_x0000_i1025" o:spt="136" type="#_x0000_t136" style="height:45.5pt;width:450.2pt;" fillcolor="#FF0000" filled="t" stroked="t" coordsize="21600,21600" adj="10800">
            <v:path/>
            <v:fill on="t" color2="#FFFFFF" focussize="0,0"/>
            <v:stroke color="#FF0000"/>
            <v:imagedata o:title=""/>
            <o:lock v:ext="edit" aspectratio="f"/>
            <v:textpath on="t" fitshape="t" fitpath="t" trim="t" xscale="f" string="福州市科学技术局文件" style="font-family:宋体;font-size:28pt;font-weight:bold;v-rotate-letters:f;v-same-letter-heights:f;v-text-align:center;"/>
            <w10:wrap type="none"/>
            <w10:anchorlock/>
          </v:shape>
        </w:pict>
      </w:r>
    </w:p>
    <w:p>
      <w:pPr>
        <w:spacing w:line="600" w:lineRule="exact"/>
        <w:jc w:val="center"/>
        <w:rPr>
          <w:rFonts w:hint="eastAsia" w:ascii="仿宋_GB2312" w:hAnsi="新宋体" w:eastAsia="仿宋_GB2312" w:cs="宋体"/>
          <w:bCs/>
          <w:kern w:val="0"/>
          <w:sz w:val="28"/>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榕科〔202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w:t>
      </w:r>
      <w:r>
        <w:rPr>
          <w:rFonts w:hint="eastAsia" w:ascii="仿宋_GB2312" w:hAnsi="宋体" w:cs="宋体"/>
          <w:kern w:val="0"/>
          <w:sz w:val="32"/>
          <w:szCs w:val="32"/>
          <w:lang w:val="en-US" w:eastAsia="zh-CN"/>
        </w:rPr>
        <w:t>107</w:t>
      </w:r>
      <w:r>
        <w:rPr>
          <w:rFonts w:hint="eastAsia" w:ascii="仿宋_GB2312" w:hAnsi="宋体" w:eastAsia="仿宋_GB2312" w:cs="宋体"/>
          <w:kern w:val="0"/>
          <w:sz w:val="32"/>
          <w:szCs w:val="32"/>
        </w:rPr>
        <w:t>号</w:t>
      </w:r>
    </w:p>
    <w:p>
      <w:pPr>
        <w:spacing w:line="600" w:lineRule="exact"/>
        <w:jc w:val="center"/>
        <w:rPr>
          <w:rFonts w:hint="eastAsia" w:ascii="仿宋_GB2312" w:hAnsi="新宋体" w:eastAsia="仿宋_GB2312" w:cs="宋体"/>
          <w:bCs/>
          <w:kern w:val="0"/>
          <w:sz w:val="28"/>
          <w:szCs w:val="32"/>
        </w:rPr>
      </w:pPr>
      <w:r>
        <w:rPr>
          <w:rFonts w:hint="eastAsia" w:ascii="仿宋_GB2312" w:hAnsi="新宋体" w:eastAsia="仿宋_GB2312" w:cs="宋体"/>
          <w:bCs/>
          <w:kern w:val="0"/>
          <w:sz w:val="28"/>
          <w:szCs w:val="32"/>
        </w:rPr>
        <mc:AlternateContent>
          <mc:Choice Requires="wps">
            <w:drawing>
              <wp:anchor distT="0" distB="0" distL="114300" distR="114300" simplePos="0" relativeHeight="251663360" behindDoc="0" locked="0" layoutInCell="1" allowOverlap="1">
                <wp:simplePos x="0" y="0"/>
                <wp:positionH relativeFrom="column">
                  <wp:posOffset>-172085</wp:posOffset>
                </wp:positionH>
                <wp:positionV relativeFrom="paragraph">
                  <wp:posOffset>114935</wp:posOffset>
                </wp:positionV>
                <wp:extent cx="5852160" cy="22860"/>
                <wp:effectExtent l="0" t="19050" r="0" b="19050"/>
                <wp:wrapNone/>
                <wp:docPr id="5" name="直接箭头连接符 5"/>
                <wp:cNvGraphicFramePr/>
                <a:graphic xmlns:a="http://schemas.openxmlformats.org/drawingml/2006/main">
                  <a:graphicData uri="http://schemas.microsoft.com/office/word/2010/wordprocessingShape">
                    <wps:wsp>
                      <wps:cNvCnPr/>
                      <wps:spPr>
                        <a:xfrm flipV="1">
                          <a:off x="0" y="0"/>
                          <a:ext cx="5852160" cy="2286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3.55pt;margin-top:9.05pt;height:1.8pt;width:460.8pt;z-index:251663360;mso-width-relative:page;mso-height-relative:page;" filled="f" stroked="t" coordsize="21600,21600" o:gfxdata="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45XO92QAAAAkBAAAPAAAAAAAAAAEAIAAAACIA&#10;AABkcnMvZG93bnJldi54bWxQSwECFAAUAAAACACHTuJA0PCEuggCAAD7AwAADgAAAAAAAAABACAA&#10;AAAoAQAAZHJzL2Uyb0RvYy54bWxQSwUGAAAAAAYABgBZAQAAogUAAAAA&#10;">
                <v:fill on="f" focussize="0,0"/>
                <v:stroke weight="3pt" color="#FF0000" joinstyle="round"/>
                <v:imagedata o:title=""/>
                <o:lock v:ext="edit" aspectratio="f"/>
              </v:shape>
            </w:pict>
          </mc:Fallback>
        </mc:AlternateContent>
      </w:r>
    </w:p>
    <w:p>
      <w:pPr>
        <w:spacing w:line="600" w:lineRule="exact"/>
        <w:jc w:val="center"/>
        <w:rPr>
          <w:rFonts w:hint="eastAsia" w:ascii="华文中宋" w:hAnsi="华文中宋" w:eastAsia="华文中宋" w:cs="宋体"/>
          <w:bCs/>
          <w:kern w:val="0"/>
          <w:sz w:val="44"/>
          <w:szCs w:val="44"/>
        </w:rPr>
      </w:pPr>
      <w:r>
        <w:rPr>
          <w:rFonts w:hint="eastAsia" w:ascii="华文中宋" w:hAnsi="华文中宋" w:eastAsia="华文中宋" w:cs="宋体"/>
          <w:bCs/>
          <w:kern w:val="0"/>
          <w:sz w:val="44"/>
          <w:szCs w:val="44"/>
        </w:rPr>
        <w:t>福州市科学技术局</w:t>
      </w:r>
    </w:p>
    <w:p>
      <w:pPr>
        <w:spacing w:line="600" w:lineRule="exact"/>
        <w:jc w:val="center"/>
        <w:rPr>
          <w:rFonts w:hint="eastAsia" w:ascii="华文中宋" w:hAnsi="华文中宋" w:eastAsia="华文中宋"/>
          <w:sz w:val="44"/>
          <w:szCs w:val="44"/>
        </w:rPr>
      </w:pPr>
      <w:r>
        <w:rPr>
          <w:rFonts w:hint="eastAsia" w:ascii="华文中宋" w:hAnsi="华文中宋" w:eastAsia="华文中宋"/>
          <w:sz w:val="44"/>
          <w:szCs w:val="44"/>
        </w:rPr>
        <w:t>关于组织开展202</w:t>
      </w:r>
      <w:r>
        <w:rPr>
          <w:rFonts w:hint="eastAsia" w:ascii="华文中宋" w:hAnsi="华文中宋" w:eastAsia="华文中宋"/>
          <w:sz w:val="44"/>
          <w:szCs w:val="44"/>
          <w:lang w:val="en-US" w:eastAsia="zh-CN"/>
        </w:rPr>
        <w:t>2</w:t>
      </w:r>
      <w:r>
        <w:rPr>
          <w:rFonts w:hint="eastAsia" w:ascii="华文中宋" w:hAnsi="华文中宋" w:eastAsia="华文中宋"/>
          <w:sz w:val="44"/>
          <w:szCs w:val="44"/>
        </w:rPr>
        <w:t>年度</w:t>
      </w:r>
      <w:r>
        <w:rPr>
          <w:rFonts w:hint="eastAsia" w:ascii="华文中宋" w:hAnsi="华文中宋" w:eastAsia="华文中宋"/>
          <w:sz w:val="44"/>
          <w:szCs w:val="44"/>
          <w:lang w:eastAsia="zh-CN"/>
        </w:rPr>
        <w:t>第一</w:t>
      </w:r>
      <w:r>
        <w:rPr>
          <w:rFonts w:hint="eastAsia" w:ascii="华文中宋" w:hAnsi="华文中宋" w:eastAsia="华文中宋"/>
          <w:sz w:val="44"/>
          <w:szCs w:val="44"/>
        </w:rPr>
        <w:t>批高新技术</w:t>
      </w:r>
    </w:p>
    <w:p>
      <w:pPr>
        <w:spacing w:line="600" w:lineRule="exact"/>
        <w:jc w:val="center"/>
        <w:rPr>
          <w:rFonts w:hint="eastAsia" w:ascii="华文中宋" w:hAnsi="华文中宋" w:eastAsia="华文中宋"/>
          <w:sz w:val="44"/>
          <w:szCs w:val="44"/>
        </w:rPr>
      </w:pPr>
      <w:r>
        <w:rPr>
          <w:rFonts w:hint="eastAsia" w:ascii="华文中宋" w:hAnsi="华文中宋" w:eastAsia="华文中宋"/>
          <w:sz w:val="44"/>
          <w:szCs w:val="44"/>
        </w:rPr>
        <w:t>企业认定工作的通知</w:t>
      </w:r>
    </w:p>
    <w:p>
      <w:pPr>
        <w:snapToGrid w:val="0"/>
        <w:spacing w:line="600" w:lineRule="exact"/>
        <w:jc w:val="left"/>
        <w:rPr>
          <w:rFonts w:hint="eastAsia" w:ascii="华文中宋" w:hAnsi="华文中宋" w:eastAsia="华文中宋"/>
          <w:sz w:val="44"/>
          <w:szCs w:val="44"/>
        </w:rPr>
      </w:pPr>
    </w:p>
    <w:p>
      <w:pPr>
        <w:keepNext w:val="0"/>
        <w:keepLines w:val="0"/>
        <w:pageBreakBefore w:val="0"/>
        <w:widowControl w:val="0"/>
        <w:kinsoku/>
        <w:wordWrap/>
        <w:overflowPunct/>
        <w:topLinePunct w:val="0"/>
        <w:autoSpaceDE/>
        <w:autoSpaceDN/>
        <w:bidi w:val="0"/>
        <w:snapToGrid w:val="0"/>
        <w:spacing w:line="600" w:lineRule="exact"/>
        <w:jc w:val="left"/>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各县（市）区科技局，各有关单位：</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根据</w:t>
      </w:r>
      <w:r>
        <w:rPr>
          <w:rFonts w:hint="eastAsia" w:ascii="仿宋_GB2312" w:eastAsia="仿宋_GB2312"/>
          <w:color w:val="auto"/>
          <w:sz w:val="32"/>
          <w:szCs w:val="32"/>
          <w:lang w:eastAsia="zh-CN"/>
        </w:rPr>
        <w:t>福建</w:t>
      </w:r>
      <w:r>
        <w:rPr>
          <w:rFonts w:hint="eastAsia" w:ascii="仿宋_GB2312" w:hAnsi="宋体" w:eastAsia="仿宋_GB2312" w:cs="宋体"/>
          <w:color w:val="auto"/>
          <w:kern w:val="0"/>
          <w:sz w:val="32"/>
          <w:szCs w:val="32"/>
        </w:rPr>
        <w:t>省科技厅、财政厅、税务局</w:t>
      </w:r>
      <w:r>
        <w:rPr>
          <w:rFonts w:hint="eastAsia" w:ascii="仿宋_GB2312" w:eastAsia="仿宋_GB2312"/>
          <w:color w:val="auto"/>
          <w:sz w:val="32"/>
          <w:szCs w:val="32"/>
        </w:rPr>
        <w:t>《</w:t>
      </w:r>
      <w:r>
        <w:rPr>
          <w:rStyle w:val="13"/>
          <w:rFonts w:hint="eastAsia" w:ascii="仿宋_GB2312" w:hAnsi="仿宋_GB2312" w:eastAsia="仿宋_GB2312"/>
          <w:b w:val="0"/>
          <w:bCs w:val="0"/>
          <w:color w:val="auto"/>
          <w:sz w:val="32"/>
          <w:szCs w:val="32"/>
        </w:rPr>
        <w:t>关于组织开展202</w:t>
      </w:r>
      <w:r>
        <w:rPr>
          <w:rStyle w:val="13"/>
          <w:rFonts w:hint="eastAsia" w:ascii="仿宋_GB2312" w:hAnsi="仿宋_GB2312" w:eastAsia="仿宋_GB2312"/>
          <w:b w:val="0"/>
          <w:bCs w:val="0"/>
          <w:color w:val="auto"/>
          <w:sz w:val="32"/>
          <w:szCs w:val="32"/>
          <w:lang w:val="en-US" w:eastAsia="zh-CN"/>
        </w:rPr>
        <w:t>2</w:t>
      </w:r>
      <w:r>
        <w:rPr>
          <w:rStyle w:val="13"/>
          <w:rFonts w:hint="eastAsia" w:ascii="仿宋_GB2312" w:hAnsi="仿宋_GB2312" w:eastAsia="仿宋_GB2312"/>
          <w:b w:val="0"/>
          <w:bCs w:val="0"/>
          <w:color w:val="auto"/>
          <w:sz w:val="32"/>
          <w:szCs w:val="32"/>
        </w:rPr>
        <w:t>年度高新技术企业认定工作的通知</w:t>
      </w:r>
      <w:r>
        <w:rPr>
          <w:rFonts w:hint="eastAsia" w:ascii="仿宋_GB2312" w:hAnsi="仿宋_GB2312" w:eastAsia="仿宋_GB2312"/>
          <w:bCs/>
          <w:color w:val="auto"/>
          <w:sz w:val="32"/>
          <w:szCs w:val="32"/>
        </w:rPr>
        <w:t>》（闽科高〔202</w:t>
      </w:r>
      <w:r>
        <w:rPr>
          <w:rFonts w:hint="eastAsia" w:ascii="仿宋_GB2312" w:hAnsi="仿宋_GB2312" w:eastAsia="仿宋_GB2312"/>
          <w:bCs/>
          <w:color w:val="auto"/>
          <w:sz w:val="32"/>
          <w:szCs w:val="32"/>
          <w:lang w:val="en-US" w:eastAsia="zh-CN"/>
        </w:rPr>
        <w:t>2</w:t>
      </w:r>
      <w:r>
        <w:rPr>
          <w:rFonts w:hint="eastAsia" w:ascii="仿宋_GB2312" w:hAnsi="仿宋_GB2312" w:eastAsia="仿宋_GB2312"/>
          <w:bCs/>
          <w:color w:val="auto"/>
          <w:sz w:val="32"/>
          <w:szCs w:val="32"/>
        </w:rPr>
        <w:t>〕</w:t>
      </w:r>
      <w:r>
        <w:rPr>
          <w:rFonts w:hint="eastAsia" w:ascii="仿宋_GB2312" w:hAnsi="仿宋_GB2312" w:eastAsia="仿宋_GB2312"/>
          <w:bCs/>
          <w:color w:val="auto"/>
          <w:sz w:val="32"/>
          <w:szCs w:val="32"/>
          <w:lang w:val="en-US" w:eastAsia="zh-CN"/>
        </w:rPr>
        <w:t>5</w:t>
      </w:r>
      <w:r>
        <w:rPr>
          <w:rFonts w:hint="eastAsia" w:ascii="仿宋_GB2312" w:hAnsi="仿宋_GB2312" w:eastAsia="仿宋_GB2312"/>
          <w:bCs/>
          <w:color w:val="auto"/>
          <w:sz w:val="32"/>
          <w:szCs w:val="32"/>
        </w:rPr>
        <w:t>号）</w:t>
      </w:r>
      <w:r>
        <w:rPr>
          <w:rFonts w:hint="eastAsia" w:ascii="仿宋_GB2312" w:eastAsia="仿宋_GB2312"/>
          <w:color w:val="auto"/>
          <w:sz w:val="32"/>
          <w:szCs w:val="32"/>
        </w:rPr>
        <w:t>精神，现将有关事项通知如下：</w:t>
      </w:r>
    </w:p>
    <w:p>
      <w:pPr>
        <w:keepNext w:val="0"/>
        <w:keepLines w:val="0"/>
        <w:pageBreakBefore w:val="0"/>
        <w:widowControl w:val="0"/>
        <w:numPr>
          <w:ilvl w:val="0"/>
          <w:numId w:val="2"/>
        </w:numPr>
        <w:kinsoku/>
        <w:wordWrap/>
        <w:overflowPunct/>
        <w:topLinePunct w:val="0"/>
        <w:autoSpaceDE/>
        <w:autoSpaceDN/>
        <w:bidi w:val="0"/>
        <w:snapToGrid w:val="0"/>
        <w:spacing w:line="60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网络申报</w:t>
      </w:r>
      <w:bookmarkStart w:id="2" w:name="_GoBack"/>
      <w:bookmarkEnd w:id="2"/>
    </w:p>
    <w:p>
      <w:pPr>
        <w:adjustRightInd w:val="0"/>
        <w:snapToGrid w:val="0"/>
        <w:spacing w:beforeLines="0" w:afterLines="0" w:line="560" w:lineRule="exact"/>
        <w:ind w:firstLine="643" w:firstLineChars="200"/>
        <w:rPr>
          <w:rStyle w:val="13"/>
          <w:rFonts w:hint="eastAsia" w:ascii="仿宋_GB2312" w:hAnsi="仿宋_GB2312" w:eastAsia="仿宋_GB2312" w:cs="Times New Roman"/>
          <w:b w:val="0"/>
          <w:bCs w:val="0"/>
          <w:color w:val="auto"/>
          <w:sz w:val="32"/>
          <w:szCs w:val="32"/>
        </w:rPr>
      </w:pP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rPr>
        <w:t>批高新技术企业认定网络申报截止时间为</w:t>
      </w:r>
      <w:r>
        <w:rPr>
          <w:rFonts w:hint="eastAsia" w:ascii="仿宋" w:hAnsi="仿宋" w:eastAsia="仿宋" w:cs="仿宋"/>
          <w:b/>
          <w:bCs/>
          <w:color w:val="auto"/>
          <w:sz w:val="32"/>
          <w:szCs w:val="32"/>
          <w:highlight w:val="none"/>
          <w:lang w:val="en-US" w:eastAsia="zh-CN"/>
        </w:rPr>
        <w:t>6</w:t>
      </w:r>
      <w:r>
        <w:rPr>
          <w:rFonts w:hint="eastAsia" w:ascii="仿宋" w:hAnsi="仿宋" w:eastAsia="仿宋" w:cs="仿宋"/>
          <w:b/>
          <w:bCs/>
          <w:color w:val="auto"/>
          <w:sz w:val="32"/>
          <w:szCs w:val="32"/>
          <w:highlight w:val="none"/>
        </w:rPr>
        <w:t>月</w:t>
      </w: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rPr>
        <w:t>日</w:t>
      </w:r>
      <w:r>
        <w:rPr>
          <w:rFonts w:hint="eastAsia" w:ascii="仿宋" w:hAnsi="仿宋" w:eastAsia="仿宋" w:cs="仿宋"/>
          <w:b/>
          <w:bCs/>
          <w:color w:val="auto"/>
          <w:sz w:val="32"/>
          <w:szCs w:val="32"/>
          <w:highlight w:val="none"/>
          <w:lang w:eastAsia="zh-CN"/>
        </w:rPr>
        <w:t>，</w:t>
      </w:r>
      <w:r>
        <w:rPr>
          <w:rStyle w:val="13"/>
          <w:rFonts w:hint="eastAsia" w:ascii="仿宋_GB2312" w:hAnsi="仿宋_GB2312" w:eastAsia="仿宋_GB2312" w:cs="Times New Roman"/>
          <w:b w:val="0"/>
          <w:bCs w:val="0"/>
          <w:color w:val="auto"/>
          <w:sz w:val="32"/>
          <w:szCs w:val="32"/>
        </w:rPr>
        <w:t>申报企业需</w:t>
      </w:r>
      <w:r>
        <w:rPr>
          <w:rStyle w:val="13"/>
          <w:rFonts w:hint="eastAsia" w:ascii="仿宋_GB2312" w:hAnsi="仿宋_GB2312" w:eastAsia="仿宋_GB2312" w:cs="Times New Roman"/>
          <w:b w:val="0"/>
          <w:bCs w:val="0"/>
          <w:color w:val="auto"/>
          <w:sz w:val="32"/>
          <w:szCs w:val="32"/>
          <w:lang w:eastAsia="zh-CN"/>
        </w:rPr>
        <w:t>通过</w:t>
      </w:r>
      <w:r>
        <w:rPr>
          <w:rStyle w:val="13"/>
          <w:rFonts w:hint="eastAsia" w:ascii="仿宋_GB2312" w:hAnsi="仿宋_GB2312" w:eastAsia="仿宋_GB2312" w:cs="Times New Roman"/>
          <w:b w:val="0"/>
          <w:bCs w:val="0"/>
          <w:color w:val="auto"/>
          <w:sz w:val="32"/>
          <w:szCs w:val="32"/>
        </w:rPr>
        <w:t>国家“高新技术企业认定管理工作网” （http://www.innocom.gov.cn）</w:t>
      </w:r>
      <w:r>
        <w:rPr>
          <w:rStyle w:val="13"/>
          <w:rFonts w:hint="default" w:ascii="仿宋_GB2312" w:hAnsi="仿宋_GB2312" w:eastAsia="仿宋_GB2312" w:cs="Times New Roman"/>
          <w:b w:val="0"/>
          <w:bCs w:val="0"/>
          <w:color w:val="auto"/>
          <w:sz w:val="32"/>
          <w:szCs w:val="32"/>
        </w:rPr>
        <w:t>或“</w:t>
      </w:r>
      <w:r>
        <w:rPr>
          <w:rStyle w:val="13"/>
          <w:rFonts w:hint="eastAsia" w:ascii="仿宋_GB2312" w:hAnsi="仿宋_GB2312" w:eastAsia="仿宋_GB2312" w:cs="Times New Roman"/>
          <w:b w:val="0"/>
          <w:bCs w:val="0"/>
          <w:color w:val="auto"/>
          <w:sz w:val="32"/>
          <w:szCs w:val="32"/>
          <w:lang w:eastAsia="zh-CN"/>
        </w:rPr>
        <w:t>科学技术部</w:t>
      </w:r>
      <w:r>
        <w:rPr>
          <w:rStyle w:val="13"/>
          <w:rFonts w:hint="default" w:ascii="仿宋_GB2312" w:hAnsi="仿宋_GB2312" w:eastAsia="仿宋_GB2312" w:cs="Times New Roman"/>
          <w:b w:val="0"/>
          <w:bCs w:val="0"/>
          <w:color w:val="auto"/>
          <w:sz w:val="32"/>
          <w:szCs w:val="32"/>
        </w:rPr>
        <w:t>政务服务平台”（</w:t>
      </w:r>
      <w:r>
        <w:rPr>
          <w:rStyle w:val="13"/>
          <w:rFonts w:hint="eastAsia" w:ascii="仿宋_GB2312" w:hAnsi="仿宋_GB2312" w:eastAsia="仿宋_GB2312" w:cs="Times New Roman"/>
          <w:b w:val="0"/>
          <w:bCs w:val="0"/>
          <w:color w:val="auto"/>
          <w:sz w:val="32"/>
          <w:szCs w:val="32"/>
        </w:rPr>
        <w:t>http://</w:t>
      </w:r>
      <w:r>
        <w:rPr>
          <w:rStyle w:val="13"/>
          <w:rFonts w:hint="default" w:ascii="仿宋_GB2312" w:hAnsi="仿宋_GB2312" w:eastAsia="仿宋_GB2312" w:cs="Times New Roman"/>
          <w:b w:val="0"/>
          <w:bCs w:val="0"/>
          <w:color w:val="auto"/>
          <w:sz w:val="32"/>
          <w:szCs w:val="32"/>
        </w:rPr>
        <w:t>fuwu.most.gov.cn）登录高新技术企业认定管理系统</w:t>
      </w:r>
      <w:r>
        <w:rPr>
          <w:rStyle w:val="13"/>
          <w:rFonts w:hint="eastAsia" w:ascii="仿宋_GB2312" w:hAnsi="仿宋_GB2312" w:eastAsia="仿宋_GB2312" w:cs="Times New Roman"/>
          <w:b w:val="0"/>
          <w:bCs w:val="0"/>
          <w:color w:val="auto"/>
          <w:sz w:val="32"/>
          <w:szCs w:val="32"/>
        </w:rPr>
        <w:t>进行注册登记，并提交申报材料。并</w:t>
      </w:r>
      <w:r>
        <w:rPr>
          <w:rStyle w:val="13"/>
          <w:rFonts w:hint="eastAsia" w:ascii="仿宋_GB2312" w:hAnsi="仿宋_GB2312" w:eastAsia="仿宋_GB2312" w:cs="Times New Roman"/>
          <w:b w:val="0"/>
          <w:bCs w:val="0"/>
          <w:color w:val="auto"/>
          <w:sz w:val="32"/>
          <w:szCs w:val="32"/>
          <w:lang w:eastAsia="zh-CN"/>
        </w:rPr>
        <w:t>在</w:t>
      </w:r>
      <w:r>
        <w:rPr>
          <w:rStyle w:val="13"/>
          <w:rFonts w:hint="eastAsia" w:ascii="仿宋_GB2312" w:hAnsi="仿宋_GB2312" w:eastAsia="仿宋_GB2312" w:cs="Times New Roman"/>
          <w:b w:val="0"/>
          <w:bCs w:val="0"/>
          <w:color w:val="auto"/>
          <w:sz w:val="32"/>
          <w:szCs w:val="32"/>
          <w:lang w:val="en-US" w:eastAsia="zh-CN"/>
        </w:rPr>
        <w:t>6</w:t>
      </w:r>
      <w:r>
        <w:rPr>
          <w:rStyle w:val="13"/>
          <w:rFonts w:hint="eastAsia" w:ascii="仿宋_GB2312" w:hAnsi="仿宋_GB2312" w:eastAsia="仿宋_GB2312" w:cs="Times New Roman"/>
          <w:b w:val="0"/>
          <w:bCs w:val="0"/>
          <w:color w:val="auto"/>
          <w:sz w:val="32"/>
          <w:szCs w:val="32"/>
        </w:rPr>
        <w:t>月</w:t>
      </w:r>
      <w:r>
        <w:rPr>
          <w:rStyle w:val="13"/>
          <w:rFonts w:hint="eastAsia" w:ascii="仿宋_GB2312" w:hAnsi="仿宋_GB2312" w:eastAsia="仿宋_GB2312" w:cs="Times New Roman"/>
          <w:b w:val="0"/>
          <w:bCs w:val="0"/>
          <w:color w:val="auto"/>
          <w:sz w:val="32"/>
          <w:szCs w:val="32"/>
          <w:lang w:val="en-US" w:eastAsia="zh-CN"/>
        </w:rPr>
        <w:t>10</w:t>
      </w:r>
      <w:r>
        <w:rPr>
          <w:rStyle w:val="13"/>
          <w:rFonts w:hint="eastAsia" w:ascii="仿宋_GB2312" w:hAnsi="仿宋_GB2312" w:eastAsia="仿宋_GB2312" w:cs="Times New Roman"/>
          <w:b w:val="0"/>
          <w:bCs w:val="0"/>
          <w:color w:val="auto"/>
          <w:sz w:val="32"/>
          <w:szCs w:val="32"/>
        </w:rPr>
        <w:t>日</w:t>
      </w:r>
      <w:r>
        <w:rPr>
          <w:rStyle w:val="13"/>
          <w:rFonts w:hint="eastAsia" w:ascii="仿宋_GB2312" w:hAnsi="仿宋_GB2312" w:eastAsia="仿宋_GB2312" w:cs="Times New Roman"/>
          <w:b w:val="0"/>
          <w:bCs w:val="0"/>
          <w:color w:val="auto"/>
          <w:sz w:val="32"/>
          <w:szCs w:val="32"/>
          <w:lang w:eastAsia="zh-CN"/>
        </w:rPr>
        <w:t>前</w:t>
      </w:r>
      <w:r>
        <w:rPr>
          <w:rStyle w:val="13"/>
          <w:rFonts w:hint="eastAsia" w:ascii="仿宋_GB2312" w:hAnsi="仿宋_GB2312" w:eastAsia="仿宋_GB2312" w:cs="Times New Roman"/>
          <w:b w:val="0"/>
          <w:bCs w:val="0"/>
          <w:color w:val="auto"/>
          <w:sz w:val="32"/>
          <w:szCs w:val="32"/>
        </w:rPr>
        <w:t>提交申报材料。</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Style w:val="13"/>
          <w:rFonts w:hint="eastAsia" w:ascii="黑体" w:hAnsi="黑体" w:eastAsia="黑体" w:cs="黑体"/>
          <w:b w:val="0"/>
          <w:bCs w:val="0"/>
          <w:color w:val="auto"/>
          <w:sz w:val="32"/>
          <w:szCs w:val="32"/>
          <w:lang w:eastAsia="zh-CN"/>
        </w:rPr>
      </w:pPr>
      <w:r>
        <w:rPr>
          <w:rStyle w:val="13"/>
          <w:rFonts w:hint="eastAsia" w:ascii="黑体" w:hAnsi="黑体" w:eastAsia="黑体" w:cs="黑体"/>
          <w:b w:val="0"/>
          <w:bCs w:val="0"/>
          <w:color w:val="auto"/>
          <w:sz w:val="32"/>
          <w:szCs w:val="32"/>
          <w:lang w:eastAsia="zh-CN"/>
        </w:rPr>
        <w:t>二、注意事项</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_GB2312" w:hAnsi="Times New Roman" w:eastAsia="仿宋_GB2312" w:cs="Times New Roman"/>
          <w:color w:val="auto"/>
          <w:sz w:val="32"/>
          <w:szCs w:val="32"/>
          <w:lang w:val="en-US" w:eastAsia="zh-CN"/>
        </w:rPr>
      </w:pPr>
      <w:r>
        <w:rPr>
          <w:rStyle w:val="13"/>
          <w:rFonts w:hint="eastAsia" w:ascii="仿宋_GB2312" w:hAnsi="仿宋_GB2312" w:eastAsia="仿宋_GB2312"/>
          <w:b w:val="0"/>
          <w:bCs w:val="0"/>
          <w:color w:val="auto"/>
          <w:sz w:val="32"/>
          <w:szCs w:val="32"/>
          <w:lang w:val="en-US" w:eastAsia="zh-CN"/>
        </w:rPr>
        <w:t>1.</w:t>
      </w:r>
      <w:r>
        <w:rPr>
          <w:rStyle w:val="13"/>
          <w:rFonts w:hint="eastAsia" w:ascii="仿宋_GB2312" w:hAnsi="仿宋_GB2312" w:eastAsia="仿宋_GB2312"/>
          <w:b w:val="0"/>
          <w:bCs w:val="0"/>
          <w:color w:val="auto"/>
          <w:sz w:val="32"/>
          <w:szCs w:val="32"/>
        </w:rPr>
        <w:t>申报企业的20</w:t>
      </w:r>
      <w:r>
        <w:rPr>
          <w:rStyle w:val="13"/>
          <w:rFonts w:hint="eastAsia" w:ascii="仿宋_GB2312" w:hAnsi="仿宋_GB2312" w:eastAsia="仿宋_GB2312"/>
          <w:b w:val="0"/>
          <w:bCs w:val="0"/>
          <w:color w:val="auto"/>
          <w:sz w:val="32"/>
          <w:szCs w:val="32"/>
          <w:lang w:val="en-US" w:eastAsia="zh-CN"/>
        </w:rPr>
        <w:t>21</w:t>
      </w:r>
      <w:r>
        <w:rPr>
          <w:rStyle w:val="13"/>
          <w:rFonts w:hint="eastAsia" w:ascii="仿宋_GB2312" w:hAnsi="仿宋_GB2312" w:eastAsia="仿宋_GB2312"/>
          <w:b w:val="0"/>
          <w:bCs w:val="0"/>
          <w:color w:val="auto"/>
          <w:sz w:val="32"/>
          <w:szCs w:val="32"/>
        </w:rPr>
        <w:t>年度企业所得税征收方式为查账征收(20</w:t>
      </w:r>
      <w:r>
        <w:rPr>
          <w:rStyle w:val="13"/>
          <w:rFonts w:hint="eastAsia" w:ascii="仿宋_GB2312" w:hAnsi="仿宋_GB2312" w:eastAsia="仿宋_GB2312"/>
          <w:b w:val="0"/>
          <w:bCs w:val="0"/>
          <w:color w:val="auto"/>
          <w:sz w:val="32"/>
          <w:szCs w:val="32"/>
          <w:lang w:val="en-US" w:eastAsia="zh-CN"/>
        </w:rPr>
        <w:t>2</w:t>
      </w:r>
      <w:r>
        <w:rPr>
          <w:rStyle w:val="13"/>
          <w:rFonts w:hint="eastAsia" w:ascii="仿宋_GB2312" w:hAnsi="仿宋_GB2312"/>
          <w:b w:val="0"/>
          <w:bCs w:val="0"/>
          <w:color w:val="auto"/>
          <w:sz w:val="32"/>
          <w:szCs w:val="32"/>
          <w:lang w:val="en-US" w:eastAsia="zh-CN"/>
        </w:rPr>
        <w:t>1</w:t>
      </w:r>
      <w:r>
        <w:rPr>
          <w:rStyle w:val="13"/>
          <w:rFonts w:hint="eastAsia" w:ascii="仿宋_GB2312" w:hAnsi="仿宋_GB2312" w:eastAsia="仿宋_GB2312"/>
          <w:b w:val="0"/>
          <w:bCs w:val="0"/>
          <w:color w:val="auto"/>
          <w:sz w:val="32"/>
          <w:szCs w:val="32"/>
        </w:rPr>
        <w:t>年度核定</w:t>
      </w:r>
      <w:r>
        <w:rPr>
          <w:rFonts w:hint="eastAsia" w:ascii="仿宋_GB2312" w:hAnsi="Times New Roman" w:eastAsia="仿宋_GB2312" w:cs="Times New Roman"/>
          <w:color w:val="auto"/>
          <w:sz w:val="32"/>
          <w:szCs w:val="32"/>
        </w:rPr>
        <w:t>征收的企业不可申报)</w:t>
      </w:r>
      <w:r>
        <w:rPr>
          <w:rFonts w:hint="eastAsia" w:ascii="仿宋_GB2312"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 w:hAnsi="仿宋" w:eastAsia="仿宋" w:cs="仿宋"/>
          <w:color w:val="auto"/>
          <w:highlight w:val="none"/>
        </w:rPr>
      </w:pPr>
      <w:r>
        <w:rPr>
          <w:rFonts w:hint="eastAsia" w:ascii="仿宋_GB2312" w:hAnsi="Times New Roman" w:eastAsia="仿宋_GB2312" w:cs="Times New Roman"/>
          <w:color w:val="auto"/>
          <w:sz w:val="32"/>
          <w:szCs w:val="32"/>
          <w:lang w:val="en-US" w:eastAsia="zh-CN"/>
        </w:rPr>
        <w:t>2.</w:t>
      </w:r>
      <w:r>
        <w:rPr>
          <w:rFonts w:hint="eastAsia" w:ascii="仿宋_GB2312" w:hAnsi="Times New Roman" w:eastAsia="仿宋_GB2312" w:cs="Times New Roman"/>
          <w:color w:val="auto"/>
          <w:sz w:val="32"/>
          <w:szCs w:val="32"/>
        </w:rPr>
        <w:t>通过认定的高新技术企业，其资格自颁发证书之日起有效期为三年</w:t>
      </w:r>
      <w:r>
        <w:rPr>
          <w:rFonts w:hint="eastAsia" w:ascii="仿宋_GB2312" w:hAnsi="Times New Roman"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rPr>
        <w:t>201</w:t>
      </w:r>
      <w:r>
        <w:rPr>
          <w:rFonts w:hint="eastAsia" w:ascii="仿宋_GB2312" w:hAnsi="Times New Roman" w:eastAsia="仿宋_GB2312" w:cs="Times New Roman"/>
          <w:color w:val="auto"/>
          <w:sz w:val="32"/>
          <w:szCs w:val="32"/>
          <w:lang w:val="en-US" w:eastAsia="zh-CN"/>
        </w:rPr>
        <w:t>9</w:t>
      </w:r>
      <w:r>
        <w:rPr>
          <w:rFonts w:hint="eastAsia" w:ascii="仿宋_GB2312" w:hAnsi="Times New Roman" w:eastAsia="仿宋_GB2312" w:cs="Times New Roman"/>
          <w:color w:val="auto"/>
          <w:sz w:val="32"/>
          <w:szCs w:val="32"/>
        </w:rPr>
        <w:t>年通过认定的高新技术企业，202</w:t>
      </w:r>
      <w:r>
        <w:rPr>
          <w:rFonts w:hint="eastAsia" w:ascii="仿宋_GB2312" w:hAnsi="Times New Roman" w:eastAsia="仿宋_GB2312" w:cs="Times New Roman"/>
          <w:color w:val="auto"/>
          <w:sz w:val="32"/>
          <w:szCs w:val="32"/>
          <w:lang w:val="en-US" w:eastAsia="zh-CN"/>
        </w:rPr>
        <w:t>2</w:t>
      </w:r>
      <w:r>
        <w:rPr>
          <w:rFonts w:hint="eastAsia" w:ascii="仿宋_GB2312" w:hAnsi="Times New Roman" w:eastAsia="仿宋_GB2312" w:cs="Times New Roman"/>
          <w:color w:val="auto"/>
          <w:sz w:val="32"/>
          <w:szCs w:val="32"/>
        </w:rPr>
        <w:t>年需重新申报认定。</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3.</w:t>
      </w:r>
      <w:r>
        <w:rPr>
          <w:rFonts w:hint="eastAsia" w:ascii="仿宋_GB2312" w:hAnsi="Times New Roman" w:eastAsia="仿宋_GB2312" w:cs="Times New Roman"/>
          <w:color w:val="auto"/>
          <w:sz w:val="32"/>
          <w:szCs w:val="32"/>
        </w:rPr>
        <w:t>202</w:t>
      </w:r>
      <w:r>
        <w:rPr>
          <w:rFonts w:hint="eastAsia" w:ascii="仿宋_GB2312" w:hAnsi="Times New Roman" w:eastAsia="仿宋_GB2312" w:cs="Times New Roman"/>
          <w:color w:val="auto"/>
          <w:sz w:val="32"/>
          <w:szCs w:val="32"/>
          <w:lang w:val="en-US" w:eastAsia="zh-CN"/>
        </w:rPr>
        <w:t>2</w:t>
      </w:r>
      <w:r>
        <w:rPr>
          <w:rFonts w:hint="eastAsia" w:ascii="仿宋_GB2312" w:hAnsi="Times New Roman" w:eastAsia="仿宋_GB2312" w:cs="Times New Roman"/>
          <w:color w:val="auto"/>
          <w:sz w:val="32"/>
          <w:szCs w:val="32"/>
        </w:rPr>
        <w:t>年重新申报高新技术企业认定且需要更名的企业，需先完成更名程序，再申报认定。</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仿宋_GB2312" w:hAnsi="Times New Roman" w:eastAsia="仿宋_GB2312" w:cs="Times New Roman"/>
          <w:color w:val="auto"/>
          <w:sz w:val="32"/>
          <w:szCs w:val="32"/>
          <w:lang w:val="en-US" w:eastAsia="zh-CN"/>
        </w:rPr>
      </w:pPr>
      <w:r>
        <w:rPr>
          <w:rFonts w:hint="eastAsia" w:ascii="仿宋_GB2312" w:cs="Times New Roman"/>
          <w:color w:val="auto"/>
          <w:sz w:val="32"/>
          <w:szCs w:val="32"/>
          <w:lang w:val="en-US" w:eastAsia="zh-CN"/>
        </w:rPr>
        <w:t>4.申报系统中上传的文件和附件应确保</w:t>
      </w:r>
      <w:r>
        <w:rPr>
          <w:rFonts w:hint="eastAsia" w:ascii="仿宋_GB2312" w:cs="Times New Roman"/>
          <w:b/>
          <w:bCs/>
          <w:color w:val="auto"/>
          <w:sz w:val="32"/>
          <w:szCs w:val="32"/>
          <w:lang w:val="en-US" w:eastAsia="zh-CN"/>
        </w:rPr>
        <w:t>完整、清晰，</w:t>
      </w:r>
      <w:r>
        <w:rPr>
          <w:rFonts w:hint="eastAsia" w:ascii="仿宋_GB2312" w:cs="Times New Roman"/>
          <w:b w:val="0"/>
          <w:bCs w:val="0"/>
          <w:color w:val="auto"/>
          <w:sz w:val="32"/>
          <w:szCs w:val="32"/>
          <w:lang w:val="en-US" w:eastAsia="zh-CN"/>
        </w:rPr>
        <w:t>请在上传前仔细检查</w:t>
      </w:r>
      <w:r>
        <w:rPr>
          <w:rFonts w:hint="eastAsia" w:ascii="仿宋_GB2312" w:cs="Times New Roman"/>
          <w:color w:val="auto"/>
          <w:sz w:val="32"/>
          <w:szCs w:val="32"/>
          <w:lang w:val="en-US" w:eastAsia="zh-CN"/>
        </w:rPr>
        <w:t>。</w:t>
      </w:r>
    </w:p>
    <w:p>
      <w:pPr>
        <w:keepNext w:val="0"/>
        <w:keepLines w:val="0"/>
        <w:pageBreakBefore w:val="0"/>
        <w:widowControl w:val="0"/>
        <w:numPr>
          <w:ilvl w:val="0"/>
          <w:numId w:val="3"/>
        </w:numPr>
        <w:kinsoku/>
        <w:wordWrap/>
        <w:overflowPunct/>
        <w:topLinePunct w:val="0"/>
        <w:autoSpaceDE/>
        <w:autoSpaceDN/>
        <w:bidi w:val="0"/>
        <w:adjustRightInd w:val="0"/>
        <w:snapToGrid w:val="0"/>
        <w:spacing w:line="600" w:lineRule="exact"/>
        <w:ind w:left="-90" w:leftChars="0" w:firstLine="720" w:firstLineChars="0"/>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申报事项</w:t>
      </w:r>
    </w:p>
    <w:p>
      <w:pPr>
        <w:keepNext w:val="0"/>
        <w:keepLines w:val="0"/>
        <w:pageBreakBefore w:val="0"/>
        <w:widowControl w:val="0"/>
        <w:numPr>
          <w:ilvl w:val="-1"/>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color w:val="auto"/>
          <w:sz w:val="32"/>
          <w:szCs w:val="32"/>
          <w:lang w:val="en-US" w:eastAsia="zh-CN"/>
        </w:rPr>
      </w:pPr>
      <w:r>
        <w:rPr>
          <w:rFonts w:hint="eastAsia" w:ascii="仿宋_GB2312"/>
          <w:color w:val="auto"/>
          <w:sz w:val="32"/>
          <w:szCs w:val="32"/>
          <w:lang w:val="en-US" w:eastAsia="zh-CN"/>
        </w:rPr>
        <w:t>（一）申报企业报送要求</w:t>
      </w:r>
    </w:p>
    <w:p>
      <w:pPr>
        <w:keepNext w:val="0"/>
        <w:keepLines w:val="0"/>
        <w:pageBreakBefore w:val="0"/>
        <w:widowControl w:val="0"/>
        <w:numPr>
          <w:ilvl w:val="-1"/>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lang w:val="en-US" w:eastAsia="zh-CN"/>
        </w:rPr>
      </w:pPr>
      <w:r>
        <w:rPr>
          <w:rFonts w:hint="eastAsia" w:ascii="仿宋_GB2312" w:eastAsia="仿宋_GB2312"/>
          <w:color w:val="auto"/>
          <w:sz w:val="32"/>
          <w:szCs w:val="32"/>
        </w:rPr>
        <w:t>申请企业于</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日前将以下材料报送到</w:t>
      </w:r>
      <w:r>
        <w:rPr>
          <w:rFonts w:hint="eastAsia" w:ascii="仿宋_GB2312" w:hAnsi="宋体" w:eastAsia="仿宋_GB2312" w:cs="宋体"/>
          <w:color w:val="auto"/>
          <w:kern w:val="0"/>
          <w:sz w:val="32"/>
          <w:szCs w:val="32"/>
        </w:rPr>
        <w:t>各县</w:t>
      </w:r>
      <w:r>
        <w:rPr>
          <w:rFonts w:hint="eastAsia" w:ascii="仿宋_GB2312" w:hAnsi="宋体" w:eastAsia="仿宋_GB2312" w:cs="宋体"/>
          <w:kern w:val="0"/>
          <w:sz w:val="32"/>
          <w:szCs w:val="32"/>
        </w:rPr>
        <w:t>（市）区科技局</w:t>
      </w:r>
      <w:r>
        <w:rPr>
          <w:rFonts w:hint="eastAsia" w:ascii="仿宋_GB2312" w:hAnsi="宋体" w:eastAsia="仿宋_GB2312" w:cs="宋体"/>
          <w:kern w:val="0"/>
          <w:sz w:val="32"/>
          <w:szCs w:val="32"/>
          <w:lang w:val="en-US" w:eastAsia="zh-CN"/>
        </w:rPr>
        <w:t>,并于</w:t>
      </w:r>
      <w:r>
        <w:rPr>
          <w:rFonts w:hint="eastAsia" w:ascii="仿宋_GB2312" w:hAnsi="宋体" w:eastAsia="仿宋_GB2312" w:cs="宋体"/>
          <w:b/>
          <w:bCs/>
          <w:kern w:val="0"/>
          <w:sz w:val="32"/>
          <w:szCs w:val="32"/>
          <w:lang w:val="en-US" w:eastAsia="zh-CN"/>
        </w:rPr>
        <w:t>6月10日</w:t>
      </w:r>
      <w:r>
        <w:rPr>
          <w:rFonts w:hint="eastAsia" w:ascii="仿宋_GB2312" w:hAnsi="宋体" w:eastAsia="仿宋_GB2312" w:cs="宋体"/>
          <w:b w:val="0"/>
          <w:bCs w:val="0"/>
          <w:kern w:val="0"/>
          <w:sz w:val="32"/>
          <w:szCs w:val="32"/>
          <w:lang w:val="en-US" w:eastAsia="zh-CN"/>
        </w:rPr>
        <w:t>前</w:t>
      </w:r>
      <w:r>
        <w:rPr>
          <w:rFonts w:hint="eastAsia" w:ascii="仿宋_GB2312" w:hAnsi="宋体" w:eastAsia="仿宋_GB2312" w:cs="宋体"/>
          <w:kern w:val="0"/>
          <w:sz w:val="32"/>
          <w:szCs w:val="32"/>
          <w:lang w:val="en-US" w:eastAsia="zh-CN"/>
        </w:rPr>
        <w:t>登录</w:t>
      </w:r>
      <w:r>
        <w:rPr>
          <w:rFonts w:hint="eastAsia" w:ascii="仿宋_GB2312" w:hAnsi="Times New Roman" w:eastAsia="仿宋_GB2312" w:cs="Times New Roman"/>
          <w:color w:val="auto"/>
          <w:sz w:val="32"/>
          <w:szCs w:val="32"/>
        </w:rPr>
        <w:t>“高新技术企业认定管理工作网”</w:t>
      </w:r>
      <w:r>
        <w:rPr>
          <w:rFonts w:hint="eastAsia" w:ascii="仿宋_GB2312" w:hAnsi="Times New Roman" w:eastAsia="仿宋_GB2312" w:cs="Times New Roman"/>
          <w:color w:val="auto"/>
          <w:sz w:val="32"/>
          <w:szCs w:val="32"/>
          <w:lang w:eastAsia="zh-CN"/>
        </w:rPr>
        <w:t>完成</w:t>
      </w:r>
      <w:r>
        <w:rPr>
          <w:rFonts w:hint="eastAsia" w:ascii="仿宋_GB2312" w:hAnsi="宋体" w:eastAsia="仿宋_GB2312" w:cs="宋体"/>
          <w:kern w:val="0"/>
          <w:sz w:val="32"/>
          <w:szCs w:val="32"/>
          <w:lang w:val="en-US" w:eastAsia="zh-CN"/>
        </w:rPr>
        <w:t>网络提交:</w:t>
      </w:r>
    </w:p>
    <w:p>
      <w:pPr>
        <w:numPr>
          <w:ilvl w:val="0"/>
          <w:numId w:val="0"/>
        </w:numPr>
        <w:adjustRightInd w:val="0"/>
        <w:snapToGrid w:val="0"/>
        <w:spacing w:beforeLines="0" w:afterLines="0" w:line="560" w:lineRule="exact"/>
        <w:ind w:firstLine="640" w:firstLineChars="200"/>
        <w:rPr>
          <w:rStyle w:val="13"/>
          <w:rFonts w:hint="eastAsia" w:ascii="仿宋_GB2312" w:hAnsi="仿宋_GB2312" w:eastAsia="仿宋_GB2312" w:cs="Times New Roman"/>
          <w:b w:val="0"/>
          <w:bCs w:val="0"/>
          <w:color w:val="auto"/>
          <w:sz w:val="32"/>
          <w:szCs w:val="32"/>
          <w:lang w:eastAsia="zh-CN"/>
        </w:rPr>
      </w:pPr>
      <w:r>
        <w:rPr>
          <w:rFonts w:hint="eastAsia" w:ascii="仿宋_GB2312" w:eastAsia="仿宋_GB2312"/>
          <w:sz w:val="32"/>
          <w:szCs w:val="32"/>
          <w:lang w:val="en-US" w:eastAsia="zh-CN"/>
        </w:rPr>
        <w:t>1.</w:t>
      </w:r>
      <w:r>
        <w:rPr>
          <w:rFonts w:hint="eastAsia" w:ascii="仿宋_GB2312" w:eastAsia="仿宋_GB2312"/>
          <w:b w:val="0"/>
          <w:bCs w:val="0"/>
          <w:color w:val="auto"/>
          <w:sz w:val="32"/>
          <w:szCs w:val="32"/>
          <w:lang w:val="en-US" w:eastAsia="zh-CN"/>
        </w:rPr>
        <w:t>纸质材料及光盘报送要求：</w:t>
      </w:r>
      <w:r>
        <w:rPr>
          <w:rFonts w:hint="eastAsia" w:ascii="仿宋_GB2312" w:eastAsia="仿宋_GB2312"/>
          <w:b w:val="0"/>
          <w:bCs w:val="0"/>
          <w:color w:val="auto"/>
          <w:sz w:val="32"/>
          <w:szCs w:val="32"/>
        </w:rPr>
        <w:t>网络打印的</w:t>
      </w:r>
      <w:r>
        <w:rPr>
          <w:rFonts w:hint="eastAsia" w:ascii="仿宋_GB2312" w:eastAsia="仿宋_GB2312"/>
          <w:b/>
          <w:bCs/>
          <w:color w:val="auto"/>
          <w:sz w:val="32"/>
          <w:szCs w:val="32"/>
        </w:rPr>
        <w:t>纸</w:t>
      </w:r>
      <w:r>
        <w:rPr>
          <w:rStyle w:val="13"/>
          <w:rFonts w:hint="eastAsia" w:ascii="仿宋_GB2312" w:hAnsi="仿宋_GB2312" w:eastAsia="仿宋_GB2312"/>
          <w:b/>
          <w:bCs/>
          <w:color w:val="auto"/>
          <w:sz w:val="32"/>
          <w:szCs w:val="32"/>
        </w:rPr>
        <w:t>质申报材料</w:t>
      </w:r>
      <w:r>
        <w:rPr>
          <w:rStyle w:val="13"/>
          <w:rFonts w:hint="eastAsia" w:ascii="仿宋_GB2312" w:hAnsi="仿宋_GB2312" w:eastAsia="仿宋_GB2312"/>
          <w:b/>
          <w:bCs/>
          <w:color w:val="auto"/>
          <w:sz w:val="32"/>
          <w:szCs w:val="32"/>
          <w:lang w:val="en-US" w:eastAsia="zh-CN"/>
        </w:rPr>
        <w:t>1</w:t>
      </w:r>
      <w:r>
        <w:rPr>
          <w:rStyle w:val="13"/>
          <w:rFonts w:hint="eastAsia" w:ascii="仿宋_GB2312" w:hAnsi="仿宋_GB2312" w:eastAsia="仿宋_GB2312"/>
          <w:b/>
          <w:bCs/>
          <w:color w:val="auto"/>
          <w:sz w:val="32"/>
          <w:szCs w:val="32"/>
        </w:rPr>
        <w:t>份</w:t>
      </w:r>
      <w:r>
        <w:rPr>
          <w:rStyle w:val="13"/>
          <w:rFonts w:hint="eastAsia" w:ascii="仿宋_GB2312" w:hAnsi="仿宋_GB2312" w:eastAsia="仿宋_GB2312"/>
          <w:b w:val="0"/>
          <w:bCs w:val="0"/>
          <w:color w:val="auto"/>
          <w:sz w:val="32"/>
          <w:szCs w:val="32"/>
        </w:rPr>
        <w:t>（双面打印，胶装，书脊打印企业名称，专审及年度财务审计报告加盖企业公章</w:t>
      </w:r>
      <w:r>
        <w:rPr>
          <w:rStyle w:val="13"/>
          <w:rFonts w:hint="eastAsia" w:ascii="仿宋_GB2312" w:hAnsi="仿宋_GB2312" w:eastAsia="仿宋_GB2312" w:cs="Times New Roman"/>
          <w:b w:val="0"/>
          <w:bCs w:val="0"/>
          <w:color w:val="auto"/>
          <w:sz w:val="32"/>
          <w:szCs w:val="32"/>
        </w:rPr>
        <w:t>骑</w:t>
      </w:r>
      <w:r>
        <w:rPr>
          <w:rStyle w:val="13"/>
          <w:rFonts w:hint="eastAsia" w:ascii="仿宋_GB2312" w:hAnsi="仿宋_GB2312" w:eastAsia="仿宋_GB2312"/>
          <w:b w:val="0"/>
          <w:bCs w:val="0"/>
          <w:color w:val="auto"/>
          <w:sz w:val="32"/>
          <w:szCs w:val="32"/>
        </w:rPr>
        <w:t>缝章，专审需原件，每份专审都需有中介机构承诺书-需法人签字及公章，不能盖法人私章，材料封面</w:t>
      </w:r>
      <w:r>
        <w:rPr>
          <w:rStyle w:val="13"/>
          <w:rFonts w:hint="eastAsia" w:ascii="仿宋_GB2312" w:hAnsi="仿宋_GB2312" w:eastAsia="仿宋_GB2312"/>
          <w:b w:val="0"/>
          <w:bCs w:val="0"/>
          <w:color w:val="auto"/>
          <w:sz w:val="32"/>
          <w:szCs w:val="32"/>
          <w:lang w:eastAsia="zh-CN"/>
        </w:rPr>
        <w:t>和书脊</w:t>
      </w:r>
      <w:r>
        <w:rPr>
          <w:rStyle w:val="13"/>
          <w:rFonts w:hint="eastAsia" w:ascii="仿宋_GB2312" w:hAnsi="仿宋_GB2312" w:eastAsia="仿宋_GB2312"/>
          <w:b w:val="0"/>
          <w:bCs w:val="0"/>
          <w:color w:val="auto"/>
          <w:sz w:val="32"/>
          <w:szCs w:val="32"/>
        </w:rPr>
        <w:t>标注</w:t>
      </w:r>
      <w:r>
        <w:rPr>
          <w:rStyle w:val="13"/>
          <w:rFonts w:hint="eastAsia" w:ascii="仿宋_GB2312" w:hAnsi="仿宋_GB2312" w:eastAsia="仿宋_GB2312"/>
          <w:b w:val="0"/>
          <w:bCs w:val="0"/>
          <w:color w:val="auto"/>
          <w:sz w:val="32"/>
          <w:szCs w:val="32"/>
          <w:lang w:eastAsia="zh-CN"/>
        </w:rPr>
        <w:t>“202</w:t>
      </w:r>
      <w:r>
        <w:rPr>
          <w:rStyle w:val="13"/>
          <w:rFonts w:hint="eastAsia" w:ascii="仿宋_GB2312" w:hAnsi="仿宋_GB2312"/>
          <w:b w:val="0"/>
          <w:bCs w:val="0"/>
          <w:color w:val="auto"/>
          <w:sz w:val="32"/>
          <w:szCs w:val="32"/>
          <w:lang w:val="en-US" w:eastAsia="zh-CN"/>
        </w:rPr>
        <w:t>2</w:t>
      </w:r>
      <w:r>
        <w:rPr>
          <w:rStyle w:val="13"/>
          <w:rFonts w:hint="eastAsia" w:ascii="仿宋_GB2312" w:hAnsi="仿宋_GB2312" w:eastAsia="仿宋_GB2312"/>
          <w:b w:val="0"/>
          <w:bCs w:val="0"/>
          <w:color w:val="auto"/>
          <w:sz w:val="32"/>
          <w:szCs w:val="32"/>
          <w:lang w:eastAsia="zh-CN"/>
        </w:rPr>
        <w:t>-</w:t>
      </w:r>
      <w:r>
        <w:rPr>
          <w:rStyle w:val="13"/>
          <w:rFonts w:hint="eastAsia" w:ascii="仿宋_GB2312" w:hAnsi="仿宋_GB2312"/>
          <w:b w:val="0"/>
          <w:bCs w:val="0"/>
          <w:color w:val="auto"/>
          <w:sz w:val="32"/>
          <w:szCs w:val="32"/>
          <w:lang w:val="en-US" w:eastAsia="zh-CN"/>
        </w:rPr>
        <w:t>1</w:t>
      </w:r>
      <w:r>
        <w:rPr>
          <w:rStyle w:val="13"/>
          <w:rFonts w:hint="eastAsia" w:ascii="仿宋_GB2312" w:hAnsi="仿宋_GB2312" w:eastAsia="仿宋_GB2312"/>
          <w:b w:val="0"/>
          <w:bCs w:val="0"/>
          <w:color w:val="auto"/>
          <w:sz w:val="32"/>
          <w:szCs w:val="32"/>
          <w:lang w:eastAsia="zh-CN"/>
        </w:rPr>
        <w:t>-FZ”</w:t>
      </w:r>
      <w:r>
        <w:rPr>
          <w:rStyle w:val="13"/>
          <w:rFonts w:hint="eastAsia" w:ascii="仿宋_GB2312" w:hAnsi="仿宋_GB2312" w:eastAsia="仿宋_GB2312"/>
          <w:b w:val="0"/>
          <w:bCs w:val="0"/>
          <w:color w:val="auto"/>
          <w:sz w:val="32"/>
          <w:szCs w:val="32"/>
        </w:rPr>
        <w:t>）和纸质申报材料扫描的</w:t>
      </w:r>
      <w:r>
        <w:rPr>
          <w:rStyle w:val="13"/>
          <w:rFonts w:hint="eastAsia" w:ascii="仿宋_GB2312" w:hAnsi="仿宋_GB2312" w:eastAsia="仿宋_GB2312"/>
          <w:b/>
          <w:bCs/>
          <w:color w:val="auto"/>
          <w:sz w:val="32"/>
          <w:szCs w:val="32"/>
        </w:rPr>
        <w:t>光盘一式5份</w:t>
      </w:r>
      <w:r>
        <w:rPr>
          <w:rStyle w:val="13"/>
          <w:rFonts w:hint="eastAsia" w:ascii="仿宋_GB2312" w:hAnsi="仿宋_GB2312" w:eastAsia="仿宋_GB2312"/>
          <w:b w:val="0"/>
          <w:bCs w:val="0"/>
          <w:color w:val="auto"/>
          <w:sz w:val="32"/>
          <w:szCs w:val="32"/>
        </w:rPr>
        <w:t>（</w:t>
      </w:r>
      <w:r>
        <w:rPr>
          <w:rStyle w:val="13"/>
          <w:rFonts w:hint="eastAsia" w:ascii="仿宋_GB2312" w:hAnsi="仿宋_GB2312" w:eastAsia="仿宋_GB2312"/>
          <w:b w:val="0"/>
          <w:bCs w:val="0"/>
          <w:color w:val="auto"/>
          <w:sz w:val="32"/>
          <w:szCs w:val="32"/>
          <w:lang w:eastAsia="zh-CN"/>
        </w:rPr>
        <w:t>一张光盘装一个信封，光盘和信封都标注“</w:t>
      </w:r>
      <w:r>
        <w:rPr>
          <w:rStyle w:val="13"/>
          <w:rFonts w:hint="eastAsia" w:ascii="仿宋_GB2312" w:hAnsi="仿宋_GB2312" w:eastAsia="仿宋_GB2312"/>
          <w:b w:val="0"/>
          <w:bCs w:val="0"/>
          <w:color w:val="auto"/>
          <w:sz w:val="32"/>
          <w:szCs w:val="32"/>
        </w:rPr>
        <w:t>企业名称</w:t>
      </w:r>
      <w:r>
        <w:rPr>
          <w:rStyle w:val="13"/>
          <w:rFonts w:hint="eastAsia" w:ascii="宋体" w:hAnsi="宋体" w:eastAsia="宋体" w:cs="宋体"/>
          <w:b w:val="0"/>
          <w:bCs w:val="0"/>
          <w:color w:val="auto"/>
          <w:sz w:val="32"/>
          <w:szCs w:val="32"/>
          <w:lang w:val="en-US" w:eastAsia="zh-CN"/>
        </w:rPr>
        <w:t>2022-1-FZ</w:t>
      </w:r>
      <w:r>
        <w:rPr>
          <w:rStyle w:val="13"/>
          <w:rFonts w:hint="eastAsia" w:ascii="仿宋_GB2312" w:hAnsi="仿宋_GB2312" w:eastAsia="仿宋_GB2312"/>
          <w:b w:val="0"/>
          <w:bCs w:val="0"/>
          <w:color w:val="auto"/>
          <w:sz w:val="32"/>
          <w:szCs w:val="32"/>
          <w:lang w:eastAsia="zh-CN"/>
        </w:rPr>
        <w:t>”</w:t>
      </w:r>
      <w:r>
        <w:rPr>
          <w:rStyle w:val="13"/>
          <w:rFonts w:hint="eastAsia" w:ascii="仿宋_GB2312" w:hAnsi="仿宋_GB2312" w:eastAsia="仿宋_GB2312" w:cs="Times New Roman"/>
          <w:b w:val="0"/>
          <w:bCs w:val="0"/>
          <w:color w:val="auto"/>
          <w:sz w:val="32"/>
          <w:szCs w:val="32"/>
        </w:rPr>
        <w:t>）</w:t>
      </w:r>
      <w:r>
        <w:rPr>
          <w:rStyle w:val="13"/>
          <w:rFonts w:hint="eastAsia" w:ascii="仿宋_GB2312" w:hAnsi="仿宋_GB2312" w:eastAsia="仿宋_GB2312"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720" w:firstLineChars="225"/>
        <w:textAlignment w:val="auto"/>
        <w:rPr>
          <w:rFonts w:hint="eastAsia" w:ascii="仿宋_GB2312" w:eastAsia="仿宋_GB2312"/>
          <w:sz w:val="32"/>
          <w:szCs w:val="32"/>
          <w:lang w:eastAsia="zh-CN"/>
        </w:rPr>
      </w:pPr>
      <w:r>
        <w:rPr>
          <w:rFonts w:hint="eastAsia" w:ascii="仿宋_GB2312" w:eastAsia="仿宋_GB2312"/>
          <w:bCs/>
          <w:sz w:val="32"/>
          <w:szCs w:val="32"/>
          <w:lang w:val="en-US" w:eastAsia="zh-CN"/>
        </w:rPr>
        <w:t>2.电子文档资料报送：</w:t>
      </w:r>
      <w:r>
        <w:rPr>
          <w:rFonts w:hint="eastAsia" w:ascii="仿宋_GB2312" w:eastAsia="仿宋_GB2312"/>
          <w:bCs/>
          <w:sz w:val="32"/>
          <w:szCs w:val="32"/>
          <w:lang w:eastAsia="zh-CN"/>
        </w:rPr>
        <w:t>以下电子文档请</w:t>
      </w:r>
      <w:r>
        <w:rPr>
          <w:rFonts w:hint="eastAsia" w:ascii="仿宋_GB2312" w:eastAsia="仿宋_GB2312"/>
          <w:sz w:val="32"/>
          <w:szCs w:val="32"/>
        </w:rPr>
        <w:t>存</w:t>
      </w:r>
      <w:r>
        <w:rPr>
          <w:rFonts w:hint="eastAsia" w:ascii="仿宋_GB2312" w:eastAsia="仿宋_GB2312"/>
          <w:sz w:val="32"/>
          <w:szCs w:val="32"/>
          <w:lang w:eastAsia="zh-CN"/>
        </w:rPr>
        <w:t>入</w:t>
      </w:r>
      <w:r>
        <w:rPr>
          <w:rFonts w:hint="eastAsia" w:ascii="仿宋_GB2312" w:eastAsia="仿宋_GB2312"/>
          <w:sz w:val="32"/>
          <w:szCs w:val="32"/>
        </w:rPr>
        <w:t>U盘，报送纸质材料时拷贝给</w:t>
      </w:r>
      <w:r>
        <w:rPr>
          <w:rStyle w:val="11"/>
          <w:rFonts w:hint="eastAsia" w:ascii="仿宋_GB2312" w:hAnsi="宋体" w:eastAsia="仿宋_GB2312" w:cs="宋体"/>
          <w:color w:val="auto"/>
          <w:kern w:val="0"/>
          <w:sz w:val="32"/>
          <w:szCs w:val="32"/>
          <w:u w:val="none"/>
        </w:rPr>
        <w:t>各县（市）区科技局</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《企业研发项目经费和高新技术产品（服务）收入表》（省厅通知附件</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rPr>
        <w:t>《202</w:t>
      </w:r>
      <w:r>
        <w:rPr>
          <w:rFonts w:hint="eastAsia" w:ascii="仿宋_GB2312" w:eastAsia="仿宋_GB2312"/>
          <w:sz w:val="32"/>
          <w:szCs w:val="32"/>
          <w:lang w:val="en-US" w:eastAsia="zh-CN"/>
        </w:rPr>
        <w:t>2</w:t>
      </w:r>
      <w:r>
        <w:rPr>
          <w:rFonts w:hint="eastAsia" w:ascii="仿宋_GB2312" w:eastAsia="仿宋_GB2312"/>
          <w:sz w:val="32"/>
          <w:szCs w:val="32"/>
        </w:rPr>
        <w:t>年高新技术企业信息登记表》（本通知附件1）</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Style w:val="13"/>
          <w:rFonts w:hint="eastAsia" w:ascii="仿宋_GB2312" w:hAnsi="仿宋_GB2312" w:eastAsia="仿宋_GB2312" w:cs="Times New Roman"/>
          <w:b w:val="0"/>
          <w:bCs w:val="0"/>
          <w:sz w:val="32"/>
          <w:szCs w:val="32"/>
          <w:lang w:eastAsia="zh-CN"/>
        </w:rPr>
      </w:pPr>
      <w:r>
        <w:rPr>
          <w:rStyle w:val="13"/>
          <w:rFonts w:hint="eastAsia" w:ascii="仿宋_GB2312" w:hAnsi="仿宋_GB2312" w:eastAsia="仿宋_GB2312" w:cs="Times New Roman"/>
          <w:b w:val="0"/>
          <w:bCs w:val="0"/>
          <w:sz w:val="32"/>
          <w:szCs w:val="32"/>
          <w:lang w:val="en-US" w:eastAsia="zh-CN"/>
        </w:rPr>
        <w:t>（3）另建一个“XXX公司相关文件电子档”文件夹，以下文件放入该文件夹：</w:t>
      </w:r>
      <w:r>
        <w:rPr>
          <w:rStyle w:val="13"/>
          <w:rFonts w:hint="eastAsia" w:ascii="仿宋_GB2312" w:hAnsi="仿宋_GB2312" w:eastAsia="仿宋_GB2312" w:cs="Times New Roman"/>
          <w:b w:val="0"/>
          <w:bCs w:val="0"/>
          <w:sz w:val="32"/>
          <w:szCs w:val="32"/>
          <w:lang w:eastAsia="zh-CN"/>
        </w:rPr>
        <w:t>企业财务审计报告、研究开发费用专项审计报告和高新技术产品（服务）收入专项审计报告的</w:t>
      </w:r>
      <w:r>
        <w:rPr>
          <w:rStyle w:val="13"/>
          <w:rFonts w:hint="eastAsia" w:ascii="仿宋_GB2312" w:hAnsi="仿宋_GB2312" w:eastAsia="仿宋_GB2312" w:cs="Times New Roman"/>
          <w:b/>
          <w:bCs/>
          <w:sz w:val="32"/>
          <w:szCs w:val="32"/>
          <w:lang w:val="en-US" w:eastAsia="zh-CN"/>
        </w:rPr>
        <w:t>word或Excel</w:t>
      </w:r>
      <w:r>
        <w:rPr>
          <w:rStyle w:val="13"/>
          <w:rFonts w:hint="eastAsia" w:ascii="仿宋_GB2312" w:hAnsi="仿宋_GB2312" w:eastAsia="仿宋_GB2312" w:cs="Times New Roman"/>
          <w:b w:val="0"/>
          <w:bCs w:val="0"/>
          <w:sz w:val="32"/>
          <w:szCs w:val="32"/>
          <w:lang w:val="en-US" w:eastAsia="zh-CN"/>
        </w:rPr>
        <w:t>版电子件（以上审计报告不可提供pdf文件）;</w:t>
      </w:r>
      <w:r>
        <w:rPr>
          <w:rStyle w:val="13"/>
          <w:rFonts w:hint="eastAsia" w:ascii="仿宋_GB2312" w:hAnsi="仿宋_GB2312" w:eastAsia="仿宋_GB2312" w:cs="Times New Roman"/>
          <w:b w:val="0"/>
          <w:bCs w:val="0"/>
          <w:sz w:val="32"/>
          <w:szCs w:val="32"/>
          <w:lang w:eastAsia="zh-CN"/>
        </w:rPr>
        <w:t>202</w:t>
      </w:r>
      <w:r>
        <w:rPr>
          <w:rStyle w:val="13"/>
          <w:rFonts w:hint="eastAsia" w:ascii="仿宋_GB2312" w:hAnsi="仿宋_GB2312" w:eastAsia="仿宋_GB2312" w:cs="Times New Roman"/>
          <w:b w:val="0"/>
          <w:bCs w:val="0"/>
          <w:sz w:val="32"/>
          <w:szCs w:val="32"/>
          <w:lang w:val="en-US" w:eastAsia="zh-CN"/>
        </w:rPr>
        <w:t>1</w:t>
      </w:r>
      <w:r>
        <w:rPr>
          <w:rStyle w:val="13"/>
          <w:rFonts w:hint="eastAsia" w:ascii="仿宋_GB2312" w:hAnsi="仿宋_GB2312" w:eastAsia="仿宋_GB2312" w:cs="Times New Roman"/>
          <w:b w:val="0"/>
          <w:bCs w:val="0"/>
          <w:sz w:val="32"/>
          <w:szCs w:val="32"/>
          <w:lang w:eastAsia="zh-CN"/>
        </w:rPr>
        <w:t>年度科技人员工资发放、个税申报和社保缴纳情况汇总表</w:t>
      </w:r>
      <w:r>
        <w:rPr>
          <w:rStyle w:val="13"/>
          <w:rFonts w:hint="eastAsia" w:ascii="仿宋_GB2312" w:hAnsi="仿宋_GB2312" w:cs="Times New Roman"/>
          <w:b w:val="0"/>
          <w:bCs w:val="0"/>
          <w:sz w:val="32"/>
          <w:szCs w:val="32"/>
          <w:lang w:eastAsia="zh-CN"/>
        </w:rPr>
        <w:t>（本通知附件</w:t>
      </w:r>
      <w:r>
        <w:rPr>
          <w:rStyle w:val="13"/>
          <w:rFonts w:hint="eastAsia" w:ascii="仿宋_GB2312" w:hAnsi="仿宋_GB2312" w:cs="Times New Roman"/>
          <w:b w:val="0"/>
          <w:bCs w:val="0"/>
          <w:sz w:val="32"/>
          <w:szCs w:val="32"/>
          <w:lang w:val="en-US" w:eastAsia="zh-CN"/>
        </w:rPr>
        <w:t>2</w:t>
      </w:r>
      <w:r>
        <w:rPr>
          <w:rStyle w:val="13"/>
          <w:rFonts w:hint="eastAsia" w:ascii="仿宋_GB2312" w:hAnsi="仿宋_GB2312" w:cs="Times New Roman"/>
          <w:b w:val="0"/>
          <w:bCs w:val="0"/>
          <w:sz w:val="32"/>
          <w:szCs w:val="32"/>
          <w:lang w:eastAsia="zh-CN"/>
        </w:rPr>
        <w:t>）</w:t>
      </w:r>
      <w:r>
        <w:rPr>
          <w:rStyle w:val="13"/>
          <w:rFonts w:hint="eastAsia" w:ascii="仿宋_GB2312" w:hAnsi="仿宋_GB2312" w:eastAsia="仿宋_GB2312" w:cs="Times New Roman"/>
          <w:b w:val="0"/>
          <w:bCs w:val="0"/>
          <w:sz w:val="32"/>
          <w:szCs w:val="32"/>
          <w:lang w:val="en-US" w:eastAsia="zh-CN"/>
        </w:rPr>
        <w:t>Excel</w:t>
      </w:r>
      <w:r>
        <w:rPr>
          <w:rStyle w:val="13"/>
          <w:rFonts w:hint="eastAsia" w:ascii="仿宋_GB2312" w:hAnsi="仿宋_GB2312" w:eastAsia="仿宋_GB2312" w:cs="Times New Roman"/>
          <w:b w:val="0"/>
          <w:bCs w:val="0"/>
          <w:sz w:val="32"/>
          <w:szCs w:val="32"/>
          <w:lang w:eastAsia="zh-CN"/>
        </w:rPr>
        <w:t>版电子件</w:t>
      </w:r>
      <w:r>
        <w:rPr>
          <w:rStyle w:val="13"/>
          <w:rFonts w:hint="eastAsia" w:ascii="仿宋_GB2312" w:hAnsi="仿宋_GB2312" w:eastAsia="仿宋_GB2312" w:cs="Times New Roman"/>
          <w:b w:val="0"/>
          <w:bCs w:val="0"/>
          <w:sz w:val="32"/>
          <w:szCs w:val="32"/>
          <w:lang w:val="en-US" w:eastAsia="zh-CN"/>
        </w:rPr>
        <w:t>;</w:t>
      </w:r>
      <w:r>
        <w:rPr>
          <w:rStyle w:val="13"/>
          <w:rFonts w:hint="eastAsia" w:ascii="仿宋_GB2312" w:hAnsi="仿宋_GB2312" w:eastAsia="仿宋_GB2312" w:cs="Times New Roman"/>
          <w:b w:val="0"/>
          <w:bCs w:val="0"/>
          <w:sz w:val="32"/>
          <w:szCs w:val="32"/>
          <w:lang w:eastAsia="zh-CN"/>
        </w:rPr>
        <w:t>企业所得税年度纳税申报表的</w:t>
      </w:r>
      <w:r>
        <w:rPr>
          <w:rStyle w:val="13"/>
          <w:rFonts w:hint="eastAsia" w:ascii="仿宋_GB2312" w:hAnsi="仿宋_GB2312" w:eastAsia="仿宋_GB2312" w:cs="Times New Roman"/>
          <w:b w:val="0"/>
          <w:bCs w:val="0"/>
          <w:sz w:val="32"/>
          <w:szCs w:val="32"/>
          <w:lang w:val="en-US" w:eastAsia="zh-CN"/>
        </w:rPr>
        <w:t>pdf</w:t>
      </w:r>
      <w:r>
        <w:rPr>
          <w:rStyle w:val="13"/>
          <w:rFonts w:hint="eastAsia" w:ascii="仿宋_GB2312" w:hAnsi="仿宋_GB2312" w:eastAsia="仿宋_GB2312" w:cs="Times New Roman"/>
          <w:b w:val="0"/>
          <w:bCs w:val="0"/>
          <w:sz w:val="32"/>
          <w:szCs w:val="32"/>
          <w:lang w:eastAsia="zh-CN"/>
        </w:rPr>
        <w:t>版电子件。以上电子件未提供或提供不全的，视同申报材料不完整。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Style w:val="11"/>
          <w:rFonts w:hint="eastAsia" w:ascii="仿宋_GB2312" w:hAnsi="宋体" w:cs="宋体"/>
          <w:color w:val="auto"/>
          <w:kern w:val="0"/>
          <w:sz w:val="32"/>
          <w:szCs w:val="32"/>
          <w:u w:val="none"/>
          <w:lang w:eastAsia="zh-CN"/>
        </w:rPr>
      </w:pPr>
      <w:r>
        <w:rPr>
          <w:rFonts w:hint="eastAsia" w:ascii="仿宋_GB2312" w:hAnsi="宋体" w:eastAsia="仿宋_GB2312" w:cs="宋体"/>
          <w:kern w:val="0"/>
          <w:sz w:val="32"/>
          <w:szCs w:val="32"/>
        </w:rPr>
        <w:fldChar w:fldCharType="begin"/>
      </w:r>
      <w:r>
        <w:rPr>
          <w:rFonts w:hint="eastAsia" w:ascii="仿宋_GB2312" w:hAnsi="宋体" w:eastAsia="仿宋_GB2312" w:cs="宋体"/>
          <w:kern w:val="0"/>
          <w:sz w:val="32"/>
          <w:szCs w:val="32"/>
        </w:rPr>
        <w:instrText xml:space="preserve"> HYPERLINK "mailto:4、各县（市）区发改（科技）局、高新区科技局将《企业研发项目经费和高新技术产品（服务）收入表》（省厅通知附件3）、《2020年高新技术企业信息登记表》（本通知附件1）的电子文档汇总后发送到邮箱844545869@qq.com，" </w:instrText>
      </w:r>
      <w:r>
        <w:rPr>
          <w:rFonts w:hint="eastAsia" w:ascii="仿宋_GB2312" w:hAnsi="宋体" w:eastAsia="仿宋_GB2312" w:cs="宋体"/>
          <w:kern w:val="0"/>
          <w:sz w:val="32"/>
          <w:szCs w:val="32"/>
        </w:rPr>
        <w:fldChar w:fldCharType="separate"/>
      </w:r>
      <w:r>
        <w:rPr>
          <w:rStyle w:val="11"/>
          <w:rFonts w:hint="eastAsia" w:ascii="仿宋_GB2312" w:hAnsi="宋体" w:eastAsia="仿宋_GB2312" w:cs="宋体"/>
          <w:color w:val="auto"/>
          <w:kern w:val="0"/>
          <w:sz w:val="32"/>
          <w:szCs w:val="32"/>
          <w:u w:val="none"/>
          <w:lang w:val="en-US" w:eastAsia="zh-CN"/>
        </w:rPr>
        <w:t>（二）</w:t>
      </w:r>
      <w:r>
        <w:rPr>
          <w:rStyle w:val="11"/>
          <w:rFonts w:hint="eastAsia" w:ascii="仿宋_GB2312" w:hAnsi="宋体" w:eastAsia="仿宋_GB2312" w:cs="宋体"/>
          <w:color w:val="auto"/>
          <w:kern w:val="0"/>
          <w:sz w:val="32"/>
          <w:szCs w:val="32"/>
          <w:u w:val="none"/>
        </w:rPr>
        <w:t>各县（市）区科技局</w:t>
      </w:r>
      <w:r>
        <w:rPr>
          <w:rStyle w:val="11"/>
          <w:rFonts w:hint="eastAsia" w:ascii="仿宋_GB2312" w:hAnsi="宋体" w:cs="宋体"/>
          <w:color w:val="auto"/>
          <w:kern w:val="0"/>
          <w:sz w:val="32"/>
          <w:szCs w:val="32"/>
          <w:u w:val="none"/>
          <w:lang w:eastAsia="zh-CN"/>
        </w:rPr>
        <w:t>报送要求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Style w:val="11"/>
          <w:rFonts w:hint="eastAsia" w:ascii="仿宋_GB2312"/>
          <w:color w:val="auto"/>
          <w:sz w:val="32"/>
          <w:szCs w:val="32"/>
          <w:u w:val="none"/>
          <w:lang w:eastAsia="zh-CN"/>
        </w:rPr>
      </w:pPr>
      <w:r>
        <w:rPr>
          <w:rStyle w:val="11"/>
          <w:rFonts w:hint="eastAsia" w:ascii="仿宋_GB2312" w:hAnsi="宋体" w:cs="宋体"/>
          <w:color w:val="auto"/>
          <w:kern w:val="0"/>
          <w:sz w:val="32"/>
          <w:szCs w:val="32"/>
          <w:u w:val="none"/>
          <w:lang w:val="en-US" w:eastAsia="zh-CN"/>
        </w:rPr>
        <w:t>1.</w:t>
      </w:r>
      <w:r>
        <w:rPr>
          <w:rStyle w:val="11"/>
          <w:rFonts w:hint="eastAsia" w:ascii="仿宋_GB2312" w:eastAsia="仿宋_GB2312"/>
          <w:color w:val="auto"/>
          <w:sz w:val="32"/>
          <w:szCs w:val="32"/>
          <w:u w:val="none"/>
        </w:rPr>
        <w:t>将</w:t>
      </w:r>
      <w:r>
        <w:rPr>
          <w:rStyle w:val="11"/>
          <w:rFonts w:hint="eastAsia" w:ascii="仿宋_GB2312" w:eastAsia="仿宋_GB2312"/>
          <w:color w:val="auto"/>
          <w:sz w:val="32"/>
          <w:szCs w:val="32"/>
          <w:u w:val="none"/>
          <w:lang w:eastAsia="zh-CN"/>
        </w:rPr>
        <w:t>上述</w:t>
      </w:r>
      <w:r>
        <w:rPr>
          <w:rFonts w:hint="eastAsia" w:ascii="仿宋_GB2312" w:eastAsia="仿宋_GB2312"/>
          <w:sz w:val="32"/>
          <w:szCs w:val="32"/>
        </w:rPr>
        <w:t>《企业研发项目经费和高新技术产品（服务）收入表》（省厅通知附件</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sz w:val="32"/>
          <w:szCs w:val="32"/>
          <w:lang w:eastAsia="zh-CN"/>
        </w:rPr>
        <w:t>和</w:t>
      </w:r>
      <w:r>
        <w:rPr>
          <w:rStyle w:val="13"/>
          <w:rFonts w:hint="eastAsia" w:ascii="仿宋_GB2312" w:hAnsi="仿宋_GB2312" w:eastAsia="仿宋_GB2312" w:cs="Times New Roman"/>
          <w:b w:val="0"/>
          <w:bCs w:val="0"/>
          <w:sz w:val="32"/>
          <w:szCs w:val="32"/>
          <w:lang w:val="en-US" w:eastAsia="zh-CN"/>
        </w:rPr>
        <w:t>“XXX公司相关文件电子档”文件夹</w:t>
      </w:r>
      <w:r>
        <w:rPr>
          <w:rStyle w:val="13"/>
          <w:rFonts w:hint="eastAsia" w:ascii="仿宋_GB2312" w:hAnsi="仿宋_GB2312" w:cs="Times New Roman"/>
          <w:b w:val="0"/>
          <w:bCs w:val="0"/>
          <w:sz w:val="32"/>
          <w:szCs w:val="32"/>
          <w:lang w:val="en-US" w:eastAsia="zh-CN"/>
        </w:rPr>
        <w:t>，</w:t>
      </w:r>
      <w:r>
        <w:rPr>
          <w:rStyle w:val="11"/>
          <w:rFonts w:hint="eastAsia" w:ascii="仿宋_GB2312" w:eastAsia="仿宋_GB2312"/>
          <w:color w:val="auto"/>
          <w:sz w:val="32"/>
          <w:szCs w:val="32"/>
          <w:u w:val="none"/>
        </w:rPr>
        <w:t>汇总后于</w:t>
      </w:r>
      <w:r>
        <w:rPr>
          <w:rStyle w:val="11"/>
          <w:rFonts w:hint="eastAsia" w:ascii="仿宋_GB2312" w:eastAsia="仿宋_GB2312"/>
          <w:color w:val="auto"/>
          <w:sz w:val="32"/>
          <w:szCs w:val="32"/>
          <w:u w:val="none"/>
          <w:lang w:val="en-US" w:eastAsia="zh-CN"/>
        </w:rPr>
        <w:t>6</w:t>
      </w:r>
      <w:r>
        <w:rPr>
          <w:rStyle w:val="11"/>
          <w:rFonts w:hint="eastAsia" w:ascii="仿宋_GB2312" w:eastAsia="仿宋_GB2312"/>
          <w:color w:val="auto"/>
          <w:sz w:val="32"/>
          <w:szCs w:val="32"/>
          <w:u w:val="none"/>
        </w:rPr>
        <w:t>月</w:t>
      </w:r>
      <w:r>
        <w:rPr>
          <w:rStyle w:val="11"/>
          <w:rFonts w:hint="eastAsia" w:ascii="仿宋_GB2312" w:eastAsia="仿宋_GB2312"/>
          <w:color w:val="auto"/>
          <w:sz w:val="32"/>
          <w:szCs w:val="32"/>
          <w:u w:val="none"/>
          <w:lang w:val="en-US" w:eastAsia="zh-CN"/>
        </w:rPr>
        <w:t>1</w:t>
      </w:r>
      <w:r>
        <w:rPr>
          <w:rStyle w:val="11"/>
          <w:rFonts w:hint="eastAsia" w:ascii="仿宋_GB2312" w:eastAsia="仿宋_GB2312"/>
          <w:color w:val="auto"/>
          <w:sz w:val="32"/>
          <w:szCs w:val="32"/>
          <w:u w:val="none"/>
        </w:rPr>
        <w:t>日前发送到邮箱</w:t>
      </w:r>
      <w:r>
        <w:rPr>
          <w:rStyle w:val="11"/>
          <w:rFonts w:hint="eastAsia" w:ascii="仿宋_GB2312" w:eastAsia="仿宋_GB2312"/>
          <w:color w:val="auto"/>
          <w:sz w:val="32"/>
          <w:szCs w:val="32"/>
          <w:u w:val="none"/>
          <w:lang w:val="en-US" w:eastAsia="zh-CN"/>
        </w:rPr>
        <w:t>330207639</w:t>
      </w:r>
      <w:r>
        <w:rPr>
          <w:rStyle w:val="11"/>
          <w:rFonts w:hint="eastAsia" w:ascii="仿宋_GB2312" w:eastAsia="仿宋_GB2312"/>
          <w:color w:val="auto"/>
          <w:sz w:val="32"/>
          <w:szCs w:val="32"/>
          <w:u w:val="none"/>
        </w:rPr>
        <w:t>@qq.com</w:t>
      </w:r>
      <w:r>
        <w:rPr>
          <w:rStyle w:val="11"/>
          <w:rFonts w:hint="eastAsia" w:ascii="仿宋_GB2312"/>
          <w:color w:val="auto"/>
          <w:sz w:val="32"/>
          <w:szCs w:val="32"/>
          <w:u w:val="none"/>
          <w:lang w:eastAsia="zh-CN"/>
        </w:rPr>
        <w:t>。（需在</w:t>
      </w:r>
      <w:r>
        <w:rPr>
          <w:rStyle w:val="13"/>
          <w:rFonts w:hint="eastAsia" w:ascii="仿宋_GB2312" w:hAnsi="仿宋_GB2312" w:eastAsia="仿宋_GB2312" w:cs="Times New Roman"/>
          <w:b w:val="0"/>
          <w:bCs w:val="0"/>
          <w:sz w:val="32"/>
          <w:szCs w:val="32"/>
          <w:lang w:val="en-US" w:eastAsia="zh-CN"/>
        </w:rPr>
        <w:t>“XXX公司相关文件电子档”</w:t>
      </w:r>
      <w:r>
        <w:rPr>
          <w:rStyle w:val="13"/>
          <w:rFonts w:hint="eastAsia" w:ascii="仿宋_GB2312" w:hAnsi="仿宋_GB2312" w:cs="Times New Roman"/>
          <w:b w:val="0"/>
          <w:bCs w:val="0"/>
          <w:sz w:val="32"/>
          <w:szCs w:val="32"/>
          <w:lang w:val="en-US" w:eastAsia="zh-CN"/>
        </w:rPr>
        <w:t>文件夹名称前添加行政服务中心发放的编号，如：</w:t>
      </w:r>
      <w:r>
        <w:rPr>
          <w:rStyle w:val="13"/>
          <w:rFonts w:hint="eastAsia" w:ascii="仿宋_GB2312" w:hAnsi="仿宋_GB2312" w:eastAsia="仿宋_GB2312" w:cs="Times New Roman"/>
          <w:b w:val="0"/>
          <w:bCs w:val="0"/>
          <w:sz w:val="32"/>
          <w:szCs w:val="32"/>
          <w:lang w:val="en-US" w:eastAsia="zh-CN"/>
        </w:rPr>
        <w:t>“</w:t>
      </w:r>
      <w:r>
        <w:rPr>
          <w:rStyle w:val="13"/>
          <w:rFonts w:hint="eastAsia" w:ascii="仿宋_GB2312" w:hAnsi="仿宋_GB2312" w:cs="Times New Roman"/>
          <w:b w:val="0"/>
          <w:bCs w:val="0"/>
          <w:sz w:val="32"/>
          <w:szCs w:val="32"/>
          <w:lang w:val="en-US" w:eastAsia="zh-CN"/>
        </w:rPr>
        <w:t>093</w:t>
      </w:r>
      <w:r>
        <w:rPr>
          <w:rStyle w:val="13"/>
          <w:rFonts w:hint="eastAsia" w:ascii="仿宋_GB2312" w:hAnsi="仿宋_GB2312" w:eastAsia="仿宋_GB2312" w:cs="Times New Roman"/>
          <w:b w:val="0"/>
          <w:bCs w:val="0"/>
          <w:sz w:val="32"/>
          <w:szCs w:val="32"/>
          <w:lang w:val="en-US" w:eastAsia="zh-CN"/>
        </w:rPr>
        <w:t>XXX公司相关文件电子档”</w:t>
      </w:r>
      <w:r>
        <w:rPr>
          <w:rStyle w:val="11"/>
          <w:rFonts w:hint="eastAsia" w:ascii="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cs="宋体"/>
          <w:kern w:val="0"/>
          <w:sz w:val="32"/>
          <w:szCs w:val="32"/>
          <w:lang w:val="en-US" w:eastAsia="zh-CN"/>
        </w:rPr>
        <w:t>2.请于5月27日前将</w:t>
      </w:r>
      <w:r>
        <w:rPr>
          <w:rFonts w:hint="eastAsia" w:ascii="仿宋_GB2312"/>
          <w:sz w:val="32"/>
          <w:szCs w:val="32"/>
          <w:lang w:val="en-US" w:eastAsia="zh-CN"/>
        </w:rPr>
        <w:t>2022年高新技术企业信息登记表（</w:t>
      </w:r>
      <w:r>
        <w:rPr>
          <w:rFonts w:hint="eastAsia" w:ascii="仿宋_GB2312" w:eastAsia="仿宋_GB2312"/>
          <w:sz w:val="32"/>
          <w:szCs w:val="32"/>
        </w:rPr>
        <w:t>本通知附件1</w:t>
      </w:r>
      <w:r>
        <w:rPr>
          <w:rFonts w:hint="eastAsia" w:ascii="仿宋_GB2312"/>
          <w:sz w:val="32"/>
          <w:szCs w:val="32"/>
          <w:lang w:val="en-US" w:eastAsia="zh-CN"/>
        </w:rPr>
        <w:t>）电子版汇总后发送到邮箱fz87807955@163.com。</w:t>
      </w:r>
      <w:r>
        <w:rPr>
          <w:rFonts w:hint="eastAsia" w:ascii="仿宋_GB2312" w:hAnsi="宋体" w:eastAsia="仿宋_GB2312" w:cs="宋体"/>
          <w:kern w:val="0"/>
          <w:sz w:val="32"/>
          <w:szCs w:val="32"/>
        </w:rPr>
        <w:t>纸质材料和光盘</w:t>
      </w:r>
      <w:r>
        <w:rPr>
          <w:rFonts w:hint="eastAsia" w:ascii="仿宋_GB2312" w:hAnsi="宋体" w:cs="宋体"/>
          <w:kern w:val="0"/>
          <w:sz w:val="32"/>
          <w:szCs w:val="32"/>
          <w:lang w:eastAsia="zh-CN"/>
        </w:rPr>
        <w:t>根据</w:t>
      </w:r>
      <w:r>
        <w:rPr>
          <w:rFonts w:hint="eastAsia" w:ascii="仿宋_GB2312"/>
          <w:bCs/>
          <w:sz w:val="32"/>
          <w:szCs w:val="32"/>
          <w:lang w:eastAsia="zh-CN"/>
        </w:rPr>
        <w:t>市行政服务中心要求进行编号、打包后按</w:t>
      </w:r>
      <w:r>
        <w:rPr>
          <w:rFonts w:hint="eastAsia" w:ascii="仿宋_GB2312" w:eastAsia="仿宋_GB2312"/>
          <w:bCs/>
          <w:sz w:val="32"/>
          <w:szCs w:val="32"/>
        </w:rPr>
        <w:t>以下时间表</w:t>
      </w:r>
      <w:r>
        <w:rPr>
          <w:rFonts w:hint="eastAsia" w:ascii="仿宋_GB2312" w:eastAsia="仿宋_GB2312"/>
          <w:sz w:val="32"/>
          <w:szCs w:val="32"/>
        </w:rPr>
        <w:t>报送市行政服务中心。</w:t>
      </w:r>
      <w:r>
        <w:rPr>
          <w:rFonts w:hint="eastAsia" w:ascii="仿宋_GB2312" w:hAnsi="宋体" w:eastAsia="仿宋_GB2312" w:cs="宋体"/>
          <w:kern w:val="0"/>
          <w:sz w:val="32"/>
          <w:szCs w:val="32"/>
        </w:rPr>
        <w:fldChar w:fldCharType="end"/>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lang w:eastAsia="zh-CN"/>
        </w:rPr>
      </w:pPr>
    </w:p>
    <w:tbl>
      <w:tblPr>
        <w:tblStyle w:val="8"/>
        <w:tblpPr w:leftFromText="180" w:rightFromText="180" w:vertAnchor="text" w:horzAnchor="page" w:tblpX="2003" w:tblpY="37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2441"/>
        <w:gridCol w:w="2171"/>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394"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rPr>
            </w:pPr>
            <w:r>
              <w:rPr>
                <w:rFonts w:hint="eastAsia" w:ascii="仿宋_GB2312" w:eastAsia="仿宋_GB2312"/>
                <w:sz w:val="24"/>
              </w:rPr>
              <w:t>报送时间</w:t>
            </w:r>
          </w:p>
        </w:tc>
        <w:tc>
          <w:tcPr>
            <w:tcW w:w="2441"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lang w:eastAsia="zh-CN"/>
              </w:rPr>
            </w:pPr>
            <w:r>
              <w:rPr>
                <w:rFonts w:hint="eastAsia" w:ascii="仿宋_GB2312" w:eastAsia="仿宋_GB2312"/>
                <w:sz w:val="24"/>
                <w:lang w:val="en-US" w:eastAsia="zh-CN"/>
              </w:rPr>
              <w:t>6</w:t>
            </w:r>
            <w:r>
              <w:rPr>
                <w:rFonts w:hint="eastAsia" w:ascii="仿宋_GB2312" w:eastAsia="仿宋_GB2312"/>
                <w:sz w:val="24"/>
              </w:rPr>
              <w:t>月</w:t>
            </w:r>
            <w:r>
              <w:rPr>
                <w:rFonts w:hint="eastAsia" w:ascii="仿宋_GB2312"/>
                <w:sz w:val="24"/>
                <w:lang w:val="en-US" w:eastAsia="zh-CN"/>
              </w:rPr>
              <w:t>7</w:t>
            </w:r>
            <w:r>
              <w:rPr>
                <w:rFonts w:hint="eastAsia" w:ascii="仿宋_GB2312" w:eastAsia="仿宋_GB2312"/>
                <w:sz w:val="24"/>
              </w:rPr>
              <w:t>日</w:t>
            </w:r>
            <w:r>
              <w:rPr>
                <w:rFonts w:hint="eastAsia" w:ascii="仿宋_GB2312" w:eastAsia="仿宋_GB2312"/>
                <w:sz w:val="24"/>
                <w:lang w:eastAsia="zh-CN"/>
              </w:rPr>
              <w:t>前</w:t>
            </w:r>
          </w:p>
        </w:tc>
        <w:tc>
          <w:tcPr>
            <w:tcW w:w="2171"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lang w:eastAsia="zh-CN"/>
              </w:rPr>
            </w:pPr>
            <w:r>
              <w:rPr>
                <w:rFonts w:hint="eastAsia" w:ascii="仿宋_GB2312" w:eastAsia="仿宋_GB2312"/>
                <w:sz w:val="24"/>
                <w:lang w:val="en-US" w:eastAsia="zh-CN"/>
              </w:rPr>
              <w:t>6</w:t>
            </w:r>
            <w:r>
              <w:rPr>
                <w:rFonts w:hint="eastAsia" w:ascii="仿宋_GB2312" w:eastAsia="仿宋_GB2312"/>
                <w:sz w:val="24"/>
              </w:rPr>
              <w:t>月</w:t>
            </w:r>
            <w:r>
              <w:rPr>
                <w:rFonts w:hint="eastAsia" w:ascii="仿宋_GB2312"/>
                <w:sz w:val="24"/>
                <w:lang w:val="en-US" w:eastAsia="zh-CN"/>
              </w:rPr>
              <w:t>8</w:t>
            </w:r>
            <w:r>
              <w:rPr>
                <w:rFonts w:hint="eastAsia" w:ascii="仿宋_GB2312" w:eastAsia="仿宋_GB2312"/>
                <w:sz w:val="24"/>
              </w:rPr>
              <w:t>日</w:t>
            </w:r>
            <w:r>
              <w:rPr>
                <w:rFonts w:hint="eastAsia" w:ascii="仿宋_GB2312" w:eastAsia="仿宋_GB2312"/>
                <w:sz w:val="24"/>
                <w:lang w:eastAsia="zh-CN"/>
              </w:rPr>
              <w:t>前</w:t>
            </w:r>
          </w:p>
        </w:tc>
        <w:tc>
          <w:tcPr>
            <w:tcW w:w="2302"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lang w:eastAsia="zh-CN"/>
              </w:rPr>
            </w:pPr>
            <w:r>
              <w:rPr>
                <w:rFonts w:hint="eastAsia" w:ascii="仿宋_GB2312" w:eastAsia="仿宋_GB2312"/>
                <w:sz w:val="24"/>
                <w:lang w:val="en-US" w:eastAsia="zh-CN"/>
              </w:rPr>
              <w:t>6</w:t>
            </w:r>
            <w:r>
              <w:rPr>
                <w:rFonts w:hint="eastAsia" w:ascii="仿宋_GB2312" w:eastAsia="仿宋_GB2312"/>
                <w:sz w:val="24"/>
              </w:rPr>
              <w:t>月</w:t>
            </w:r>
            <w:r>
              <w:rPr>
                <w:rFonts w:hint="eastAsia" w:ascii="仿宋_GB2312"/>
                <w:sz w:val="24"/>
                <w:lang w:val="en-US" w:eastAsia="zh-CN"/>
              </w:rPr>
              <w:t>9</w:t>
            </w:r>
            <w:r>
              <w:rPr>
                <w:rFonts w:hint="eastAsia" w:ascii="仿宋_GB2312" w:eastAsia="仿宋_GB2312"/>
                <w:sz w:val="24"/>
              </w:rPr>
              <w:t>日</w:t>
            </w:r>
            <w:r>
              <w:rPr>
                <w:rFonts w:hint="eastAsia" w:ascii="仿宋_GB2312" w:eastAsia="仿宋_GB2312"/>
                <w:sz w:val="24"/>
                <w:lang w:eastAsia="zh-CN"/>
              </w:rPr>
              <w:t>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rPr>
            </w:pPr>
            <w:r>
              <w:rPr>
                <w:rFonts w:hint="eastAsia" w:ascii="仿宋_GB2312" w:eastAsia="仿宋_GB2312"/>
                <w:sz w:val="24"/>
              </w:rPr>
              <w:t>县（市）区</w:t>
            </w:r>
          </w:p>
        </w:tc>
        <w:tc>
          <w:tcPr>
            <w:tcW w:w="2441" w:type="dxa"/>
            <w:noWrap w:val="0"/>
            <w:vAlign w:val="center"/>
          </w:tcPr>
          <w:p>
            <w:pPr>
              <w:keepNext w:val="0"/>
              <w:keepLines w:val="0"/>
              <w:pageBreakBefore w:val="0"/>
              <w:widowControl w:val="0"/>
              <w:kinsoku/>
              <w:wordWrap/>
              <w:overflowPunct/>
              <w:topLinePunct w:val="0"/>
              <w:autoSpaceDE/>
              <w:autoSpaceDN/>
              <w:bidi w:val="0"/>
              <w:snapToGrid w:val="0"/>
              <w:spacing w:line="600" w:lineRule="exact"/>
              <w:ind w:firstLine="240" w:firstLineChars="100"/>
              <w:textAlignment w:val="auto"/>
              <w:rPr>
                <w:rFonts w:hint="eastAsia" w:ascii="仿宋_GB2312" w:eastAsia="仿宋_GB2312"/>
                <w:sz w:val="24"/>
              </w:rPr>
            </w:pPr>
            <w:r>
              <w:rPr>
                <w:rFonts w:hint="eastAsia" w:ascii="仿宋_GB2312" w:eastAsia="仿宋_GB2312"/>
                <w:sz w:val="24"/>
              </w:rPr>
              <w:t>马尾区</w:t>
            </w:r>
            <w:r>
              <w:rPr>
                <w:rFonts w:hint="eastAsia" w:ascii="仿宋_GB2312"/>
                <w:sz w:val="24"/>
                <w:lang w:val="en-US" w:eastAsia="zh-CN"/>
              </w:rPr>
              <w:t xml:space="preserve">  </w:t>
            </w:r>
            <w:r>
              <w:rPr>
                <w:rFonts w:hint="eastAsia" w:ascii="仿宋_GB2312" w:eastAsia="仿宋_GB2312"/>
                <w:sz w:val="24"/>
              </w:rPr>
              <w:t>台江区</w:t>
            </w:r>
          </w:p>
          <w:p>
            <w:pPr>
              <w:keepNext w:val="0"/>
              <w:keepLines w:val="0"/>
              <w:pageBreakBefore w:val="0"/>
              <w:widowControl w:val="0"/>
              <w:kinsoku/>
              <w:wordWrap/>
              <w:overflowPunct/>
              <w:topLinePunct w:val="0"/>
              <w:autoSpaceDE/>
              <w:autoSpaceDN/>
              <w:bidi w:val="0"/>
              <w:snapToGrid w:val="0"/>
              <w:spacing w:line="600" w:lineRule="exact"/>
              <w:ind w:firstLine="240" w:firstLineChars="100"/>
              <w:textAlignment w:val="auto"/>
              <w:rPr>
                <w:rFonts w:hint="eastAsia" w:ascii="仿宋_GB2312" w:eastAsia="仿宋_GB2312"/>
                <w:sz w:val="24"/>
              </w:rPr>
            </w:pPr>
            <w:r>
              <w:rPr>
                <w:rFonts w:hint="eastAsia" w:ascii="仿宋_GB2312" w:eastAsia="仿宋_GB2312"/>
                <w:sz w:val="24"/>
              </w:rPr>
              <w:t>长乐区</w:t>
            </w:r>
            <w:r>
              <w:rPr>
                <w:rFonts w:hint="eastAsia" w:ascii="仿宋_GB2312"/>
                <w:sz w:val="24"/>
                <w:lang w:val="en-US" w:eastAsia="zh-CN"/>
              </w:rPr>
              <w:t xml:space="preserve">  </w:t>
            </w:r>
            <w:r>
              <w:rPr>
                <w:rFonts w:hint="eastAsia" w:ascii="仿宋_GB2312" w:eastAsia="仿宋_GB2312"/>
                <w:sz w:val="24"/>
              </w:rPr>
              <w:t>福清市</w:t>
            </w:r>
          </w:p>
          <w:p>
            <w:pPr>
              <w:keepNext w:val="0"/>
              <w:keepLines w:val="0"/>
              <w:pageBreakBefore w:val="0"/>
              <w:widowControl w:val="0"/>
              <w:kinsoku/>
              <w:wordWrap/>
              <w:overflowPunct/>
              <w:topLinePunct w:val="0"/>
              <w:autoSpaceDE/>
              <w:autoSpaceDN/>
              <w:bidi w:val="0"/>
              <w:snapToGrid w:val="0"/>
              <w:spacing w:line="600" w:lineRule="exact"/>
              <w:ind w:firstLine="240" w:firstLineChars="100"/>
              <w:textAlignment w:val="auto"/>
              <w:rPr>
                <w:rFonts w:ascii="仿宋_GB2312" w:eastAsia="仿宋_GB2312"/>
                <w:sz w:val="24"/>
              </w:rPr>
            </w:pPr>
            <w:r>
              <w:rPr>
                <w:rFonts w:hint="eastAsia" w:ascii="仿宋_GB2312" w:eastAsia="仿宋_GB2312"/>
                <w:sz w:val="24"/>
              </w:rPr>
              <w:t>闽侯县</w:t>
            </w:r>
          </w:p>
        </w:tc>
        <w:tc>
          <w:tcPr>
            <w:tcW w:w="2171"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ascii="仿宋_GB2312" w:eastAsia="仿宋_GB2312"/>
                <w:sz w:val="24"/>
              </w:rPr>
            </w:pPr>
            <w:r>
              <w:rPr>
                <w:rFonts w:hint="eastAsia" w:ascii="仿宋_GB2312" w:eastAsia="仿宋_GB2312"/>
                <w:sz w:val="24"/>
              </w:rPr>
              <w:t>仓山区</w:t>
            </w:r>
            <w:r>
              <w:rPr>
                <w:rFonts w:hint="eastAsia" w:ascii="仿宋_GB2312"/>
                <w:sz w:val="24"/>
                <w:lang w:val="en-US" w:eastAsia="zh-CN"/>
              </w:rPr>
              <w:t xml:space="preserve">  </w:t>
            </w:r>
            <w:r>
              <w:rPr>
                <w:rFonts w:hint="eastAsia" w:ascii="仿宋_GB2312" w:eastAsia="仿宋_GB2312"/>
                <w:sz w:val="24"/>
              </w:rPr>
              <w:t>高新区</w:t>
            </w:r>
            <w:r>
              <w:rPr>
                <w:rFonts w:hint="eastAsia" w:ascii="仿宋_GB2312"/>
                <w:sz w:val="24"/>
                <w:lang w:val="en-US" w:eastAsia="zh-CN"/>
              </w:rPr>
              <w:t xml:space="preserve"> </w:t>
            </w:r>
            <w:r>
              <w:rPr>
                <w:rFonts w:hint="eastAsia" w:ascii="仿宋_GB2312" w:eastAsia="仿宋_GB2312"/>
                <w:sz w:val="24"/>
              </w:rPr>
              <w:t>永泰县</w:t>
            </w:r>
            <w:r>
              <w:rPr>
                <w:rFonts w:hint="eastAsia" w:ascii="仿宋_GB2312"/>
                <w:sz w:val="24"/>
                <w:lang w:val="en-US" w:eastAsia="zh-CN"/>
              </w:rPr>
              <w:t xml:space="preserve">  </w:t>
            </w:r>
            <w:r>
              <w:rPr>
                <w:rFonts w:hint="eastAsia" w:ascii="仿宋_GB2312" w:eastAsia="仿宋_GB2312"/>
                <w:sz w:val="24"/>
              </w:rPr>
              <w:t>连江县</w:t>
            </w:r>
          </w:p>
        </w:tc>
        <w:tc>
          <w:tcPr>
            <w:tcW w:w="2302" w:type="dxa"/>
            <w:noWrap w:val="0"/>
            <w:vAlign w:val="center"/>
          </w:tcPr>
          <w:p>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仿宋_GB2312" w:eastAsia="仿宋_GB2312"/>
                <w:sz w:val="24"/>
                <w:lang w:eastAsia="zh-CN"/>
              </w:rPr>
            </w:pPr>
            <w:r>
              <w:rPr>
                <w:rFonts w:hint="eastAsia" w:ascii="仿宋_GB2312" w:eastAsia="仿宋_GB2312"/>
                <w:sz w:val="24"/>
              </w:rPr>
              <w:t>晋安区</w:t>
            </w:r>
            <w:r>
              <w:rPr>
                <w:rFonts w:hint="eastAsia" w:ascii="仿宋_GB2312"/>
                <w:sz w:val="24"/>
                <w:lang w:val="en-US" w:eastAsia="zh-CN"/>
              </w:rPr>
              <w:t xml:space="preserve">  </w:t>
            </w:r>
            <w:r>
              <w:rPr>
                <w:rFonts w:hint="eastAsia" w:ascii="仿宋_GB2312" w:eastAsia="仿宋_GB2312"/>
                <w:sz w:val="24"/>
              </w:rPr>
              <w:t>罗源县</w:t>
            </w:r>
            <w:r>
              <w:rPr>
                <w:rFonts w:hint="eastAsia" w:ascii="仿宋_GB2312"/>
                <w:sz w:val="24"/>
                <w:lang w:val="en-US" w:eastAsia="zh-CN"/>
              </w:rPr>
              <w:t xml:space="preserve"> </w:t>
            </w:r>
          </w:p>
          <w:p>
            <w:pPr>
              <w:keepNext w:val="0"/>
              <w:keepLines w:val="0"/>
              <w:pageBreakBefore w:val="0"/>
              <w:widowControl w:val="0"/>
              <w:kinsoku/>
              <w:wordWrap/>
              <w:overflowPunct/>
              <w:topLinePunct w:val="0"/>
              <w:autoSpaceDE/>
              <w:autoSpaceDN/>
              <w:bidi w:val="0"/>
              <w:snapToGrid w:val="0"/>
              <w:spacing w:line="600" w:lineRule="exact"/>
              <w:ind w:firstLine="0" w:firstLineChars="0"/>
              <w:jc w:val="center"/>
              <w:textAlignment w:val="auto"/>
              <w:rPr>
                <w:rFonts w:ascii="仿宋_GB2312" w:eastAsia="仿宋_GB2312"/>
                <w:sz w:val="24"/>
              </w:rPr>
            </w:pPr>
            <w:r>
              <w:rPr>
                <w:rFonts w:hint="eastAsia" w:ascii="仿宋_GB2312" w:eastAsia="仿宋_GB2312"/>
                <w:sz w:val="24"/>
              </w:rPr>
              <w:t>闽清县</w:t>
            </w:r>
            <w:r>
              <w:rPr>
                <w:rFonts w:hint="eastAsia" w:ascii="仿宋_GB2312"/>
                <w:sz w:val="24"/>
                <w:lang w:val="en-US" w:eastAsia="zh-CN"/>
              </w:rPr>
              <w:t xml:space="preserve">  </w:t>
            </w:r>
            <w:r>
              <w:rPr>
                <w:rFonts w:hint="eastAsia" w:ascii="仿宋_GB2312" w:eastAsia="仿宋_GB2312"/>
                <w:sz w:val="24"/>
              </w:rPr>
              <w:t>鼓楼区</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cs="宋体"/>
          <w:kern w:val="0"/>
          <w:sz w:val="32"/>
          <w:szCs w:val="32"/>
          <w:lang w:val="en-US" w:eastAsia="zh-CN"/>
        </w:rPr>
        <w:t>3.</w:t>
      </w:r>
      <w:r>
        <w:rPr>
          <w:rFonts w:hint="eastAsia" w:ascii="仿宋_GB2312" w:hAnsi="宋体" w:eastAsia="仿宋_GB2312" w:cs="宋体"/>
          <w:kern w:val="0"/>
          <w:sz w:val="32"/>
          <w:szCs w:val="32"/>
        </w:rPr>
        <w:t>积极</w:t>
      </w:r>
      <w:r>
        <w:rPr>
          <w:rFonts w:hint="eastAsia" w:ascii="仿宋_GB2312" w:hAnsi="宋体" w:eastAsia="仿宋_GB2312" w:cs="宋体"/>
          <w:kern w:val="0"/>
          <w:sz w:val="32"/>
          <w:szCs w:val="32"/>
          <w:lang w:eastAsia="zh-CN"/>
        </w:rPr>
        <w:t>组织</w:t>
      </w:r>
      <w:r>
        <w:rPr>
          <w:rFonts w:hint="eastAsia" w:ascii="仿宋_GB2312" w:hAnsi="宋体" w:eastAsia="仿宋_GB2312" w:cs="宋体"/>
          <w:kern w:val="0"/>
          <w:sz w:val="32"/>
          <w:szCs w:val="32"/>
        </w:rPr>
        <w:t>发动和辅导辖区内符合条件的企业申报，</w:t>
      </w:r>
      <w:r>
        <w:rPr>
          <w:rFonts w:hint="eastAsia" w:ascii="仿宋_GB2312" w:hAnsi="宋体" w:cs="宋体"/>
          <w:kern w:val="0"/>
          <w:sz w:val="32"/>
          <w:szCs w:val="32"/>
          <w:lang w:eastAsia="zh-CN"/>
        </w:rPr>
        <w:t>并</w:t>
      </w:r>
      <w:r>
        <w:rPr>
          <w:rFonts w:hint="eastAsia" w:ascii="仿宋_GB2312" w:hAnsi="宋体" w:eastAsia="仿宋_GB2312" w:cs="宋体"/>
          <w:kern w:val="0"/>
          <w:sz w:val="32"/>
          <w:szCs w:val="32"/>
        </w:rPr>
        <w:t>于</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月</w:t>
      </w:r>
      <w:r>
        <w:rPr>
          <w:rFonts w:hint="eastAsia" w:ascii="仿宋_GB2312" w:hAnsi="宋体" w:eastAsia="仿宋_GB2312" w:cs="宋体"/>
          <w:kern w:val="0"/>
          <w:sz w:val="32"/>
          <w:szCs w:val="32"/>
          <w:lang w:val="en-US" w:eastAsia="zh-CN"/>
        </w:rPr>
        <w:t>10</w:t>
      </w:r>
      <w:r>
        <w:rPr>
          <w:rFonts w:hint="eastAsia" w:ascii="仿宋_GB2312" w:hAnsi="宋体" w:eastAsia="仿宋_GB2312" w:cs="宋体"/>
          <w:kern w:val="0"/>
          <w:sz w:val="32"/>
          <w:szCs w:val="32"/>
        </w:rPr>
        <w:t>日前将认定申报汇总推荐清单</w:t>
      </w:r>
      <w:r>
        <w:rPr>
          <w:rFonts w:hint="eastAsia" w:ascii="仿宋_GB2312" w:hAnsi="宋体" w:eastAsia="仿宋_GB2312" w:cs="宋体"/>
          <w:kern w:val="0"/>
          <w:sz w:val="32"/>
          <w:szCs w:val="32"/>
          <w:lang w:val="en-US" w:eastAsia="zh-CN"/>
        </w:rPr>
        <w:t>1份</w:t>
      </w:r>
      <w:r>
        <w:rPr>
          <w:rFonts w:hint="eastAsia" w:ascii="仿宋_GB2312" w:hAnsi="宋体" w:eastAsia="仿宋_GB2312" w:cs="宋体"/>
          <w:kern w:val="0"/>
          <w:sz w:val="32"/>
          <w:szCs w:val="32"/>
        </w:rPr>
        <w:t>（省厅通知附件2）加盖公章报送到市行</w:t>
      </w:r>
      <w:r>
        <w:rPr>
          <w:rFonts w:hint="eastAsia" w:ascii="仿宋_GB2312" w:hAnsi="宋体" w:eastAsia="仿宋_GB2312" w:cs="宋体"/>
          <w:color w:val="auto"/>
          <w:kern w:val="0"/>
          <w:sz w:val="32"/>
          <w:szCs w:val="32"/>
        </w:rPr>
        <w:t>政服务中心。</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四、其他事项</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lang w:val="en-US" w:eastAsia="zh-CN"/>
        </w:rPr>
        <w:t>1.</w:t>
      </w:r>
      <w:r>
        <w:rPr>
          <w:rFonts w:hint="eastAsia" w:ascii="仿宋_GB2312" w:hAnsi="宋体" w:eastAsia="仿宋_GB2312" w:cs="宋体"/>
          <w:color w:val="auto"/>
          <w:kern w:val="0"/>
          <w:sz w:val="32"/>
          <w:szCs w:val="32"/>
          <w:lang w:eastAsia="zh-CN"/>
        </w:rPr>
        <w:t>更名相关事项：</w:t>
      </w:r>
      <w:r>
        <w:rPr>
          <w:rFonts w:hint="eastAsia" w:ascii="仿宋_GB2312" w:hAnsi="宋体" w:cs="宋体"/>
          <w:color w:val="auto"/>
          <w:kern w:val="0"/>
          <w:sz w:val="32"/>
          <w:szCs w:val="32"/>
          <w:lang w:val="en-US" w:eastAsia="zh-CN"/>
        </w:rPr>
        <w:t>更名材料中要求的</w:t>
      </w:r>
      <w:r>
        <w:rPr>
          <w:rFonts w:hint="eastAsia" w:ascii="仿宋" w:hAnsi="仿宋" w:eastAsia="仿宋" w:cs="仿宋"/>
          <w:color w:val="auto"/>
          <w:szCs w:val="32"/>
          <w:highlight w:val="none"/>
        </w:rPr>
        <w:t>工商管理部门出具的内（外）资企业基本情况表</w:t>
      </w:r>
      <w:r>
        <w:rPr>
          <w:rFonts w:hint="eastAsia" w:ascii="仿宋" w:hAnsi="仿宋" w:eastAsia="仿宋" w:cs="仿宋"/>
          <w:color w:val="auto"/>
          <w:szCs w:val="32"/>
          <w:highlight w:val="none"/>
          <w:lang w:eastAsia="zh-CN"/>
        </w:rPr>
        <w:t>需完整体现</w:t>
      </w:r>
      <w:r>
        <w:rPr>
          <w:rFonts w:hint="eastAsia" w:ascii="仿宋" w:hAnsi="仿宋" w:eastAsia="仿宋" w:cs="仿宋"/>
          <w:color w:val="auto"/>
          <w:szCs w:val="32"/>
          <w:highlight w:val="none"/>
        </w:rPr>
        <w:t>申报高新技术企业认定年度至企业名称变更年度的</w:t>
      </w:r>
      <w:r>
        <w:rPr>
          <w:rFonts w:hint="eastAsia" w:ascii="仿宋" w:hAnsi="仿宋" w:eastAsia="仿宋" w:cs="仿宋"/>
          <w:color w:val="auto"/>
          <w:szCs w:val="32"/>
          <w:highlight w:val="none"/>
          <w:lang w:eastAsia="zh-CN"/>
        </w:rPr>
        <w:t>所有变更</w:t>
      </w:r>
      <w:r>
        <w:rPr>
          <w:rFonts w:hint="eastAsia" w:ascii="仿宋" w:hAnsi="仿宋" w:eastAsia="仿宋" w:cs="仿宋"/>
          <w:color w:val="auto"/>
          <w:szCs w:val="32"/>
          <w:highlight w:val="none"/>
        </w:rPr>
        <w:t>情况</w:t>
      </w:r>
      <w:r>
        <w:rPr>
          <w:rFonts w:hint="eastAsia" w:ascii="仿宋" w:hAnsi="仿宋" w:eastAsia="仿宋" w:cs="仿宋"/>
          <w:color w:val="auto"/>
          <w:szCs w:val="32"/>
          <w:highlight w:val="none"/>
          <w:lang w:eastAsia="zh-CN"/>
        </w:rPr>
        <w:t>，并加盖工商</w:t>
      </w:r>
      <w:r>
        <w:rPr>
          <w:rFonts w:hint="eastAsia" w:ascii="仿宋" w:hAnsi="仿宋" w:eastAsia="仿宋" w:cs="仿宋"/>
          <w:color w:val="auto"/>
          <w:szCs w:val="32"/>
          <w:highlight w:val="none"/>
        </w:rPr>
        <w:t>管理</w:t>
      </w:r>
      <w:r>
        <w:rPr>
          <w:rFonts w:hint="eastAsia" w:ascii="仿宋" w:hAnsi="仿宋" w:eastAsia="仿宋" w:cs="仿宋"/>
          <w:color w:val="auto"/>
          <w:szCs w:val="32"/>
          <w:highlight w:val="none"/>
          <w:lang w:eastAsia="zh-CN"/>
        </w:rPr>
        <w:t>部门的档案查询专用章</w:t>
      </w:r>
      <w:r>
        <w:rPr>
          <w:rFonts w:hint="eastAsia" w:ascii="仿宋_GB2312" w:hAnsi="宋体" w:eastAsia="仿宋_GB2312" w:cs="宋体"/>
          <w:color w:val="auto"/>
          <w:kern w:val="0"/>
          <w:sz w:val="32"/>
          <w:szCs w:val="32"/>
          <w:lang w:val="en-US" w:eastAsia="zh-CN"/>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lang w:eastAsia="zh-CN"/>
        </w:rPr>
        <w:t>请更名企业于</w:t>
      </w:r>
      <w:r>
        <w:rPr>
          <w:rFonts w:hint="eastAsia" w:ascii="仿宋_GB2312" w:hAnsi="宋体" w:eastAsia="仿宋_GB2312" w:cs="宋体"/>
          <w:color w:val="auto"/>
          <w:kern w:val="0"/>
          <w:sz w:val="32"/>
          <w:szCs w:val="32"/>
          <w:lang w:val="en-US" w:eastAsia="zh-CN"/>
        </w:rPr>
        <w:t>6</w:t>
      </w:r>
      <w:r>
        <w:rPr>
          <w:rFonts w:hint="eastAsia" w:ascii="仿宋_GB2312" w:hAnsi="宋体" w:eastAsia="仿宋_GB2312" w:cs="宋体"/>
          <w:color w:val="auto"/>
          <w:kern w:val="0"/>
          <w:sz w:val="32"/>
          <w:szCs w:val="32"/>
        </w:rPr>
        <w:t>月</w:t>
      </w:r>
      <w:r>
        <w:rPr>
          <w:rFonts w:hint="eastAsia" w:ascii="仿宋_GB2312" w:hAnsi="宋体" w:eastAsia="仿宋_GB2312" w:cs="宋体"/>
          <w:color w:val="auto"/>
          <w:kern w:val="0"/>
          <w:sz w:val="32"/>
          <w:szCs w:val="32"/>
          <w:lang w:val="en-US" w:eastAsia="zh-CN"/>
        </w:rPr>
        <w:t>1</w:t>
      </w:r>
      <w:r>
        <w:rPr>
          <w:rFonts w:hint="eastAsia" w:ascii="仿宋_GB2312" w:hAnsi="宋体" w:eastAsia="仿宋_GB2312" w:cs="宋体"/>
          <w:color w:val="auto"/>
          <w:kern w:val="0"/>
          <w:sz w:val="32"/>
          <w:szCs w:val="32"/>
        </w:rPr>
        <w:t>日</w:t>
      </w:r>
      <w:r>
        <w:rPr>
          <w:rFonts w:hint="eastAsia" w:ascii="仿宋_GB2312" w:hAnsi="宋体" w:cs="宋体"/>
          <w:color w:val="auto"/>
          <w:kern w:val="0"/>
          <w:sz w:val="32"/>
          <w:szCs w:val="32"/>
          <w:lang w:eastAsia="zh-CN"/>
        </w:rPr>
        <w:t>、</w:t>
      </w:r>
      <w:r>
        <w:rPr>
          <w:rFonts w:hint="eastAsia" w:ascii="仿宋_GB2312" w:hAnsi="宋体" w:cs="宋体"/>
          <w:color w:val="auto"/>
          <w:kern w:val="0"/>
          <w:sz w:val="32"/>
          <w:szCs w:val="32"/>
          <w:lang w:val="en-US" w:eastAsia="zh-CN"/>
        </w:rPr>
        <w:t>11月1日</w:t>
      </w:r>
      <w:r>
        <w:rPr>
          <w:rFonts w:hint="eastAsia" w:ascii="仿宋_GB2312" w:hAnsi="宋体" w:eastAsia="仿宋_GB2312" w:cs="宋体"/>
          <w:color w:val="auto"/>
          <w:kern w:val="0"/>
          <w:sz w:val="32"/>
          <w:szCs w:val="32"/>
          <w:lang w:eastAsia="zh-CN"/>
        </w:rPr>
        <w:t>之前将更名材料</w:t>
      </w:r>
      <w:r>
        <w:rPr>
          <w:rFonts w:hint="eastAsia" w:ascii="仿宋_GB2312" w:hAnsi="宋体" w:eastAsia="仿宋_GB2312" w:cs="宋体"/>
          <w:color w:val="auto"/>
          <w:kern w:val="0"/>
          <w:sz w:val="32"/>
          <w:szCs w:val="32"/>
          <w:lang w:val="en-US" w:eastAsia="zh-CN"/>
        </w:rPr>
        <w:t>1份寄送市科技局寄送地址：仓山区南江滨西大道193号东部办公区3号楼523  高新处 83350719（只收邮政快递）</w:t>
      </w:r>
    </w:p>
    <w:p>
      <w:pPr>
        <w:keepNext w:val="0"/>
        <w:keepLines w:val="0"/>
        <w:pageBreakBefore w:val="0"/>
        <w:widowControl w:val="0"/>
        <w:kinsoku/>
        <w:wordWrap/>
        <w:overflowPunct/>
        <w:topLinePunct w:val="0"/>
        <w:autoSpaceDE/>
        <w:autoSpaceDN/>
        <w:bidi w:val="0"/>
        <w:adjustRightInd w:val="0"/>
        <w:snapToGrid w:val="0"/>
        <w:spacing w:line="600" w:lineRule="exact"/>
        <w:ind w:firstLine="720" w:firstLineChars="225"/>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val="en-US" w:eastAsia="zh-CN"/>
        </w:rPr>
        <w:t>2.</w:t>
      </w:r>
      <w:r>
        <w:rPr>
          <w:rFonts w:hint="eastAsia" w:ascii="仿宋_GB2312" w:hAnsi="宋体" w:eastAsia="仿宋_GB2312" w:cs="宋体"/>
          <w:color w:val="auto"/>
          <w:kern w:val="0"/>
          <w:sz w:val="32"/>
          <w:szCs w:val="32"/>
        </w:rPr>
        <w:t>其它事项</w:t>
      </w:r>
      <w:r>
        <w:rPr>
          <w:rFonts w:hint="eastAsia" w:ascii="仿宋_GB2312" w:hAnsi="宋体" w:eastAsia="仿宋_GB2312" w:cs="宋体"/>
          <w:color w:val="auto"/>
          <w:kern w:val="0"/>
          <w:sz w:val="32"/>
          <w:szCs w:val="32"/>
          <w:lang w:eastAsia="zh-CN"/>
        </w:rPr>
        <w:t>及要求</w:t>
      </w:r>
      <w:r>
        <w:rPr>
          <w:rFonts w:hint="eastAsia" w:ascii="仿宋_GB2312" w:hAnsi="宋体" w:eastAsia="仿宋_GB2312" w:cs="宋体"/>
          <w:color w:val="auto"/>
          <w:kern w:val="0"/>
          <w:sz w:val="32"/>
          <w:szCs w:val="32"/>
        </w:rPr>
        <w:t>详见省科技厅、省财政厅、省税务局《关于组织开展202</w:t>
      </w:r>
      <w:r>
        <w:rPr>
          <w:rFonts w:hint="eastAsia" w:ascii="仿宋_GB2312" w:hAnsi="宋体" w:eastAsia="仿宋_GB2312" w:cs="宋体"/>
          <w:color w:val="auto"/>
          <w:kern w:val="0"/>
          <w:sz w:val="32"/>
          <w:szCs w:val="32"/>
          <w:lang w:val="en-US" w:eastAsia="zh-CN"/>
        </w:rPr>
        <w:t>2</w:t>
      </w:r>
      <w:r>
        <w:rPr>
          <w:rFonts w:hint="eastAsia" w:ascii="仿宋_GB2312" w:hAnsi="宋体" w:eastAsia="仿宋_GB2312" w:cs="宋体"/>
          <w:color w:val="auto"/>
          <w:kern w:val="0"/>
          <w:sz w:val="32"/>
          <w:szCs w:val="32"/>
        </w:rPr>
        <w:t>年度高新技术企业认定工作的通知》（附件2）。</w:t>
      </w:r>
    </w:p>
    <w:p>
      <w:pPr>
        <w:keepNext w:val="0"/>
        <w:keepLines w:val="0"/>
        <w:pageBreakBefore w:val="0"/>
        <w:widowControl w:val="0"/>
        <w:kinsoku/>
        <w:wordWrap/>
        <w:overflowPunct/>
        <w:topLinePunct w:val="0"/>
        <w:autoSpaceDE/>
        <w:autoSpaceDN/>
        <w:bidi w:val="0"/>
        <w:adjustRightInd w:val="0"/>
        <w:snapToGrid w:val="0"/>
        <w:spacing w:line="600" w:lineRule="exact"/>
        <w:ind w:firstLine="720" w:firstLineChars="225"/>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val="en-US" w:eastAsia="zh-CN"/>
        </w:rPr>
        <w:t>3.</w:t>
      </w:r>
      <w:r>
        <w:rPr>
          <w:rFonts w:hint="eastAsia" w:ascii="仿宋_GB2312" w:hAnsi="宋体" w:eastAsia="仿宋_GB2312" w:cs="宋体"/>
          <w:color w:val="auto"/>
          <w:kern w:val="0"/>
          <w:sz w:val="32"/>
          <w:szCs w:val="32"/>
        </w:rPr>
        <w:t>市科技局联系方式</w:t>
      </w: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83350719</w:t>
      </w:r>
      <w:r>
        <w:rPr>
          <w:rFonts w:hint="eastAsia" w:ascii="仿宋_GB2312" w:hAnsi="宋体" w:eastAsia="仿宋_GB2312" w:cs="宋体"/>
          <w:color w:val="auto"/>
          <w:kern w:val="0"/>
          <w:sz w:val="32"/>
          <w:szCs w:val="32"/>
          <w:lang w:val="en-US" w:eastAsia="zh-CN"/>
        </w:rPr>
        <w:t xml:space="preserve"> </w:t>
      </w:r>
      <w:r>
        <w:rPr>
          <w:rFonts w:hint="eastAsia" w:ascii="仿宋_GB2312" w:hAnsi="宋体" w:cs="宋体"/>
          <w:color w:val="auto"/>
          <w:kern w:val="0"/>
          <w:sz w:val="32"/>
          <w:szCs w:val="32"/>
          <w:lang w:val="en-US" w:eastAsia="zh-CN"/>
        </w:rPr>
        <w:t xml:space="preserve">  </w:t>
      </w: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83332504</w:t>
      </w:r>
    </w:p>
    <w:p>
      <w:pPr>
        <w:keepNext w:val="0"/>
        <w:keepLines w:val="0"/>
        <w:pageBreakBefore w:val="0"/>
        <w:widowControl w:val="0"/>
        <w:kinsoku/>
        <w:wordWrap/>
        <w:overflowPunct/>
        <w:topLinePunct w:val="0"/>
        <w:autoSpaceDE/>
        <w:autoSpaceDN/>
        <w:bidi w:val="0"/>
        <w:adjustRightInd w:val="0"/>
        <w:snapToGrid w:val="0"/>
        <w:spacing w:line="600" w:lineRule="exact"/>
        <w:ind w:firstLine="720" w:firstLineChars="225"/>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市行政中心联系方式</w:t>
      </w: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87833032</w:t>
      </w:r>
      <w:r>
        <w:rPr>
          <w:rFonts w:hint="eastAsia" w:ascii="仿宋_GB2312" w:hAnsi="宋体" w:eastAsia="仿宋_GB2312" w:cs="宋体"/>
          <w:color w:val="auto"/>
          <w:kern w:val="0"/>
          <w:sz w:val="32"/>
          <w:szCs w:val="32"/>
          <w:lang w:val="en-US" w:eastAsia="zh-CN"/>
        </w:rPr>
        <w:t xml:space="preserve"> </w:t>
      </w:r>
      <w:r>
        <w:rPr>
          <w:rFonts w:hint="eastAsia" w:ascii="仿宋_GB2312" w:hAnsi="宋体" w:cs="宋体"/>
          <w:color w:val="auto"/>
          <w:kern w:val="0"/>
          <w:sz w:val="32"/>
          <w:szCs w:val="32"/>
          <w:lang w:val="en-US" w:eastAsia="zh-CN"/>
        </w:rPr>
        <w:t xml:space="preserve">  </w:t>
      </w: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87807955</w:t>
      </w:r>
    </w:p>
    <w:p>
      <w:pPr>
        <w:keepNext w:val="0"/>
        <w:keepLines w:val="0"/>
        <w:pageBreakBefore w:val="0"/>
        <w:widowControl w:val="0"/>
        <w:kinsoku/>
        <w:wordWrap/>
        <w:overflowPunct/>
        <w:topLinePunct w:val="0"/>
        <w:autoSpaceDE/>
        <w:autoSpaceDN/>
        <w:bidi w:val="0"/>
        <w:adjustRightInd w:val="0"/>
        <w:snapToGrid w:val="0"/>
        <w:spacing w:line="600" w:lineRule="exact"/>
        <w:ind w:firstLine="720" w:firstLineChars="225"/>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地址：福州市温泉公园路69号市行政服务中心一层社会事务类窗口</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纸质材料及光盘报送</w:t>
      </w:r>
      <w:r>
        <w:rPr>
          <w:rFonts w:hint="eastAsia" w:ascii="仿宋_GB2312" w:hAnsi="仿宋_GB2312" w:cs="仿宋_GB2312"/>
          <w:color w:val="auto"/>
          <w:sz w:val="32"/>
          <w:szCs w:val="32"/>
          <w:lang w:eastAsia="zh-CN"/>
        </w:rPr>
        <w:t>各</w:t>
      </w:r>
      <w:r>
        <w:rPr>
          <w:rStyle w:val="11"/>
          <w:rFonts w:hint="eastAsia" w:ascii="仿宋_GB2312" w:hAnsi="宋体" w:eastAsia="仿宋_GB2312" w:cs="宋体"/>
          <w:color w:val="auto"/>
          <w:kern w:val="0"/>
          <w:sz w:val="32"/>
          <w:szCs w:val="32"/>
          <w:u w:val="none"/>
        </w:rPr>
        <w:t>县（市）区</w:t>
      </w:r>
      <w:r>
        <w:rPr>
          <w:rStyle w:val="11"/>
          <w:rFonts w:hint="eastAsia" w:ascii="仿宋_GB2312" w:hAnsi="宋体" w:cs="宋体"/>
          <w:color w:val="auto"/>
          <w:kern w:val="0"/>
          <w:sz w:val="32"/>
          <w:szCs w:val="32"/>
          <w:u w:val="none"/>
          <w:lang w:eastAsia="zh-CN"/>
        </w:rPr>
        <w:t>科技管理部门</w:t>
      </w:r>
      <w:r>
        <w:rPr>
          <w:rFonts w:hint="eastAsia" w:ascii="仿宋_GB2312" w:hAnsi="仿宋_GB2312" w:eastAsia="仿宋_GB2312" w:cs="仿宋_GB2312"/>
          <w:color w:val="auto"/>
          <w:sz w:val="32"/>
          <w:szCs w:val="32"/>
        </w:rPr>
        <w:t>联系方式</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鼓楼</w:t>
      </w:r>
      <w:r>
        <w:rPr>
          <w:rFonts w:hint="eastAsia" w:ascii="仿宋_GB2312" w:hAnsi="仿宋_GB2312" w:cs="仿宋_GB2312"/>
          <w:color w:val="auto"/>
          <w:sz w:val="32"/>
          <w:szCs w:val="32"/>
          <w:highlight w:val="none"/>
          <w:lang w:eastAsia="zh-CN"/>
        </w:rPr>
        <w:t>区发改局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87532539；</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台江</w:t>
      </w:r>
      <w:r>
        <w:rPr>
          <w:rFonts w:hint="eastAsia" w:ascii="仿宋_GB2312" w:hAnsi="仿宋_GB2312" w:cs="仿宋_GB2312"/>
          <w:color w:val="auto"/>
          <w:sz w:val="32"/>
          <w:szCs w:val="32"/>
          <w:highlight w:val="none"/>
          <w:lang w:eastAsia="zh-CN"/>
        </w:rPr>
        <w:t>区金融科技局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83204481；</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仓山</w:t>
      </w:r>
      <w:r>
        <w:rPr>
          <w:rFonts w:hint="eastAsia" w:ascii="仿宋_GB2312" w:hAnsi="仿宋_GB2312" w:cs="仿宋_GB2312"/>
          <w:color w:val="auto"/>
          <w:sz w:val="32"/>
          <w:szCs w:val="32"/>
          <w:highlight w:val="none"/>
          <w:lang w:eastAsia="zh-CN"/>
        </w:rPr>
        <w:t>区发改局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83053705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晋安</w:t>
      </w:r>
      <w:r>
        <w:rPr>
          <w:rFonts w:hint="eastAsia" w:ascii="仿宋_GB2312" w:hAnsi="仿宋_GB2312" w:cs="仿宋_GB2312"/>
          <w:color w:val="auto"/>
          <w:sz w:val="32"/>
          <w:szCs w:val="32"/>
          <w:highlight w:val="none"/>
          <w:lang w:eastAsia="zh-CN"/>
        </w:rPr>
        <w:t>区发改局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83954963；</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马尾</w:t>
      </w:r>
      <w:r>
        <w:rPr>
          <w:rFonts w:hint="eastAsia" w:ascii="仿宋_GB2312" w:hAnsi="仿宋_GB2312" w:cs="仿宋_GB2312"/>
          <w:color w:val="auto"/>
          <w:sz w:val="32"/>
          <w:szCs w:val="32"/>
          <w:highlight w:val="none"/>
          <w:lang w:eastAsia="zh-CN"/>
        </w:rPr>
        <w:t>区发改局</w:t>
      </w:r>
      <w:r>
        <w:rPr>
          <w:rFonts w:hint="eastAsia" w:ascii="仿宋_GB2312"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 83999166；</w:t>
      </w:r>
      <w:r>
        <w:rPr>
          <w:rFonts w:hint="eastAsia" w:ascii="仿宋_GB2312" w:hAnsi="仿宋_GB2312" w:eastAsia="仿宋_GB2312" w:cs="仿宋_GB2312"/>
          <w:color w:val="auto"/>
          <w:sz w:val="32"/>
          <w:szCs w:val="32"/>
          <w:highlight w:val="none"/>
        </w:rPr>
        <w:t xml:space="preserve"> 长乐</w:t>
      </w:r>
      <w:r>
        <w:rPr>
          <w:rFonts w:hint="eastAsia" w:ascii="仿宋_GB2312" w:hAnsi="仿宋_GB2312" w:cs="仿宋_GB2312"/>
          <w:color w:val="auto"/>
          <w:sz w:val="32"/>
          <w:szCs w:val="32"/>
          <w:highlight w:val="none"/>
          <w:lang w:eastAsia="zh-CN"/>
        </w:rPr>
        <w:t>区发改局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28828862；</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福清</w:t>
      </w:r>
      <w:r>
        <w:rPr>
          <w:rFonts w:hint="eastAsia" w:ascii="仿宋_GB2312" w:hAnsi="仿宋_GB2312" w:cs="仿宋_GB2312"/>
          <w:color w:val="auto"/>
          <w:sz w:val="32"/>
          <w:szCs w:val="32"/>
          <w:highlight w:val="none"/>
          <w:lang w:eastAsia="zh-CN"/>
        </w:rPr>
        <w:t>市发改局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85366911； 闽侯</w:t>
      </w:r>
      <w:r>
        <w:rPr>
          <w:rFonts w:hint="eastAsia" w:ascii="仿宋_GB2312" w:hAnsi="仿宋_GB2312" w:cs="仿宋_GB2312"/>
          <w:color w:val="auto"/>
          <w:sz w:val="32"/>
          <w:szCs w:val="32"/>
          <w:highlight w:val="none"/>
          <w:lang w:eastAsia="zh-CN"/>
        </w:rPr>
        <w:t>县发改局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22982358；</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连江</w:t>
      </w:r>
      <w:r>
        <w:rPr>
          <w:rFonts w:hint="eastAsia" w:ascii="仿宋_GB2312" w:hAnsi="仿宋_GB2312" w:cs="仿宋_GB2312"/>
          <w:color w:val="auto"/>
          <w:sz w:val="32"/>
          <w:szCs w:val="32"/>
          <w:highlight w:val="none"/>
          <w:lang w:eastAsia="zh-CN"/>
        </w:rPr>
        <w:t>县发改局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62999076； 闽清</w:t>
      </w:r>
      <w:r>
        <w:rPr>
          <w:rFonts w:hint="eastAsia" w:ascii="仿宋_GB2312" w:hAnsi="仿宋_GB2312" w:cs="仿宋_GB2312"/>
          <w:color w:val="auto"/>
          <w:sz w:val="32"/>
          <w:szCs w:val="32"/>
          <w:highlight w:val="none"/>
          <w:lang w:eastAsia="zh-CN"/>
        </w:rPr>
        <w:t>县发改局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22325338；</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罗源</w:t>
      </w:r>
      <w:r>
        <w:rPr>
          <w:rFonts w:hint="eastAsia" w:ascii="仿宋_GB2312" w:hAnsi="仿宋_GB2312" w:cs="仿宋_GB2312"/>
          <w:color w:val="auto"/>
          <w:sz w:val="32"/>
          <w:szCs w:val="32"/>
          <w:highlight w:val="none"/>
          <w:lang w:eastAsia="zh-CN"/>
        </w:rPr>
        <w:t>县发改局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26831142； 永泰</w:t>
      </w:r>
      <w:r>
        <w:rPr>
          <w:rFonts w:hint="eastAsia" w:ascii="仿宋_GB2312" w:hAnsi="仿宋_GB2312" w:cs="仿宋_GB2312"/>
          <w:color w:val="auto"/>
          <w:sz w:val="32"/>
          <w:szCs w:val="32"/>
          <w:highlight w:val="none"/>
          <w:lang w:eastAsia="zh-CN"/>
        </w:rPr>
        <w:t>县发改局</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24859929；</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rPr>
      </w:pPr>
      <w:r>
        <w:rPr>
          <w:rFonts w:hint="eastAsia" w:ascii="仿宋_GB2312" w:hAnsi="仿宋_GB2312" w:eastAsia="仿宋_GB2312" w:cs="仿宋_GB2312"/>
          <w:color w:val="auto"/>
          <w:sz w:val="32"/>
          <w:szCs w:val="32"/>
          <w:highlight w:val="none"/>
        </w:rPr>
        <w:t>高新区</w:t>
      </w:r>
      <w:r>
        <w:rPr>
          <w:rFonts w:hint="eastAsia" w:ascii="仿宋_GB2312" w:hAnsi="仿宋_GB2312" w:cs="仿宋_GB2312"/>
          <w:color w:val="auto"/>
          <w:sz w:val="32"/>
          <w:szCs w:val="32"/>
          <w:highlight w:val="none"/>
          <w:lang w:eastAsia="zh-CN"/>
        </w:rPr>
        <w:t>科技局</w:t>
      </w:r>
      <w:r>
        <w:rPr>
          <w:rFonts w:hint="eastAsia" w:ascii="仿宋_GB2312"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highlight w:val="none"/>
        </w:rPr>
        <w:t xml:space="preserve"> 83772212;</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附件：</w:t>
      </w:r>
    </w:p>
    <w:p>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firstLine="640" w:firstLineChars="200"/>
        <w:textAlignment w:val="auto"/>
        <w:rPr>
          <w:rFonts w:hint="default"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lang w:val="en-US" w:eastAsia="zh-CN"/>
        </w:rPr>
        <w:t>2022年高新技术企业信息登记表</w:t>
      </w:r>
    </w:p>
    <w:p>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lang w:val="en-US" w:eastAsia="zh-CN"/>
        </w:rPr>
        <w:t>2021年度科技人员工资、个税、社保情况汇总表</w:t>
      </w:r>
    </w:p>
    <w:p>
      <w:pPr>
        <w:keepNext w:val="0"/>
        <w:keepLines w:val="0"/>
        <w:pageBreakBefore w:val="0"/>
        <w:widowControl w:val="0"/>
        <w:numPr>
          <w:ilvl w:val="0"/>
          <w:numId w:val="4"/>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color w:val="auto"/>
          <w:kern w:val="0"/>
          <w:sz w:val="32"/>
          <w:szCs w:val="32"/>
          <w:lang w:val="en-US" w:eastAsia="zh-CN"/>
        </w:rPr>
        <w:t>福建省科技厅、财政厅、税务局《关于组织开展2022年度高新技术企业认定工作的通知》（闽科高〔2022〕5号）</w:t>
      </w: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_GB2312" w:hAnsi="宋体" w:eastAsia="仿宋_GB2312" w:cs="宋体"/>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_GB2312" w:hAnsi="宋体" w:eastAsia="仿宋_GB2312" w:cs="宋体"/>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_GB2312" w:hAnsi="宋体" w:eastAsia="仿宋_GB2312" w:cs="宋体"/>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4880" w:firstLineChars="1525"/>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福州市科学技术局</w:t>
      </w:r>
    </w:p>
    <w:p>
      <w:pPr>
        <w:keepNext w:val="0"/>
        <w:keepLines w:val="0"/>
        <w:pageBreakBefore w:val="0"/>
        <w:widowControl w:val="0"/>
        <w:kinsoku/>
        <w:wordWrap/>
        <w:overflowPunct/>
        <w:topLinePunct w:val="0"/>
        <w:autoSpaceDE/>
        <w:autoSpaceDN/>
        <w:bidi w:val="0"/>
        <w:spacing w:line="600" w:lineRule="exact"/>
        <w:ind w:firstLine="3344" w:firstLineChars="1045"/>
        <w:jc w:val="center"/>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rPr>
        <w:t>年</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7日</w:t>
      </w:r>
    </w:p>
    <w:p>
      <w:pPr>
        <w:keepNext w:val="0"/>
        <w:keepLines w:val="0"/>
        <w:pageBreakBefore w:val="0"/>
        <w:widowControl w:val="0"/>
        <w:kinsoku/>
        <w:wordWrap/>
        <w:overflowPunct/>
        <w:topLinePunct w:val="0"/>
        <w:autoSpaceDE/>
        <w:autoSpaceDN/>
        <w:bidi w:val="0"/>
        <w:spacing w:line="600" w:lineRule="exact"/>
        <w:ind w:firstLine="0" w:firstLineChars="0"/>
        <w:jc w:val="both"/>
        <w:textAlignment w:val="auto"/>
        <w:rPr>
          <w:rFonts w:hint="eastAsia" w:ascii="仿宋_GB2312" w:hAnsi="仿宋" w:eastAsia="仿宋_GB2312" w:cs="仿宋"/>
          <w:sz w:val="32"/>
          <w:szCs w:val="32"/>
          <w:lang w:val="en-US" w:eastAsia="zh-CN"/>
        </w:rPr>
      </w:pPr>
    </w:p>
    <w:tbl>
      <w:tblPr>
        <w:tblStyle w:val="8"/>
        <w:tblpPr w:leftFromText="180" w:rightFromText="180" w:vertAnchor="text" w:horzAnchor="page" w:tblpX="1616" w:tblpY="630"/>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46" w:type="dxa"/>
            <w:noWrap w:val="0"/>
            <w:vAlign w:val="top"/>
          </w:tcPr>
          <w:p>
            <w:pPr>
              <w:spacing w:line="600" w:lineRule="exact"/>
              <w:rPr>
                <w:rFonts w:hint="eastAsia" w:ascii="仿宋_GB2312" w:hAnsi="仿宋" w:eastAsia="仿宋_GB2312"/>
                <w:sz w:val="28"/>
                <w:szCs w:val="32"/>
              </w:rPr>
            </w:pPr>
            <w:r>
              <w:rPr>
                <w:rFonts w:hint="eastAsia" w:ascii="仿宋_GB2312" w:hAnsi="仿宋" w:eastAsia="仿宋_GB2312"/>
                <w:sz w:val="28"/>
                <w:szCs w:val="32"/>
              </w:rPr>
              <w:t xml:space="preserve">  福州市科学技术局办公室                  202</w:t>
            </w:r>
            <w:r>
              <w:rPr>
                <w:rFonts w:hint="eastAsia" w:ascii="仿宋_GB2312" w:hAnsi="仿宋" w:eastAsia="仿宋_GB2312"/>
                <w:sz w:val="28"/>
                <w:szCs w:val="32"/>
                <w:lang w:val="en-US" w:eastAsia="zh-CN"/>
              </w:rPr>
              <w:t>2</w:t>
            </w:r>
            <w:r>
              <w:rPr>
                <w:rFonts w:hint="eastAsia" w:ascii="仿宋_GB2312" w:hAnsi="仿宋" w:eastAsia="仿宋_GB2312"/>
                <w:sz w:val="28"/>
                <w:szCs w:val="32"/>
              </w:rPr>
              <w:t>年</w:t>
            </w:r>
            <w:r>
              <w:rPr>
                <w:rFonts w:hint="eastAsia" w:ascii="仿宋_GB2312" w:hAnsi="仿宋" w:eastAsia="仿宋_GB2312"/>
                <w:sz w:val="28"/>
                <w:szCs w:val="32"/>
                <w:lang w:val="en-US" w:eastAsia="zh-CN"/>
              </w:rPr>
              <w:t>4</w:t>
            </w:r>
            <w:r>
              <w:rPr>
                <w:rFonts w:hint="eastAsia" w:ascii="仿宋_GB2312" w:hAnsi="仿宋" w:eastAsia="仿宋_GB2312"/>
                <w:sz w:val="28"/>
                <w:szCs w:val="32"/>
              </w:rPr>
              <w:t>月</w:t>
            </w:r>
            <w:r>
              <w:rPr>
                <w:rFonts w:hint="eastAsia" w:ascii="仿宋_GB2312" w:hAnsi="仿宋" w:eastAsia="仿宋_GB2312"/>
                <w:sz w:val="28"/>
                <w:szCs w:val="32"/>
                <w:lang w:val="en-US" w:eastAsia="zh-CN"/>
              </w:rPr>
              <w:t>7</w:t>
            </w:r>
            <w:r>
              <w:rPr>
                <w:rFonts w:hint="eastAsia" w:ascii="仿宋_GB2312" w:hAnsi="仿宋" w:eastAsia="仿宋_GB2312"/>
                <w:sz w:val="28"/>
                <w:szCs w:val="32"/>
              </w:rPr>
              <w:t>日印发</w:t>
            </w:r>
          </w:p>
        </w:tc>
      </w:tr>
    </w:tbl>
    <w:p>
      <w:pPr>
        <w:rPr>
          <w:rFonts w:hint="eastAsia" w:ascii="宋体" w:hAnsi="宋体" w:eastAsia="宋体" w:cs="宋体"/>
          <w:color w:val="auto"/>
          <w:highlight w:val="none"/>
          <w:lang w:eastAsia="zh-CN"/>
        </w:rPr>
      </w:pPr>
    </w:p>
    <w:p>
      <w:pPr>
        <w:rPr>
          <w:rFonts w:hint="eastAsia" w:ascii="宋体" w:hAnsi="宋体" w:eastAsia="宋体" w:cs="宋体"/>
          <w:b w:val="0"/>
          <w:bCs w:val="0"/>
          <w:color w:val="FF0000"/>
          <w:spacing w:val="176"/>
          <w:sz w:val="28"/>
          <w:szCs w:val="28"/>
          <w:lang w:val="en-US" w:eastAsia="zh-CN"/>
        </w:rPr>
      </w:pPr>
      <w:r>
        <w:rPr>
          <w:rFonts w:hint="eastAsia" w:ascii="宋体" w:hAnsi="宋体" w:eastAsia="宋体" w:cs="宋体"/>
          <w:b w:val="0"/>
          <w:bCs w:val="0"/>
          <w:color w:val="auto"/>
          <w:sz w:val="28"/>
          <w:szCs w:val="28"/>
          <w:highlight w:val="none"/>
          <w:lang w:eastAsia="zh-CN"/>
        </w:rPr>
        <w:t>附件</w:t>
      </w:r>
      <w:r>
        <w:rPr>
          <w:rFonts w:hint="eastAsia" w:ascii="宋体" w:hAnsi="宋体" w:eastAsia="宋体" w:cs="宋体"/>
          <w:b w:val="0"/>
          <w:bCs w:val="0"/>
          <w:color w:val="auto"/>
          <w:sz w:val="28"/>
          <w:szCs w:val="28"/>
          <w:highlight w:val="none"/>
          <w:lang w:val="en-US" w:eastAsia="zh-CN"/>
        </w:rPr>
        <w:t>3</w:t>
      </w:r>
    </w:p>
    <w:p>
      <w:pPr>
        <w:rPr>
          <w:rFonts w:hint="eastAsia" w:ascii="宋体" w:hAnsi="宋体" w:eastAsia="宋体" w:cs="宋体"/>
          <w:b/>
          <w:bCs/>
          <w:color w:val="FF0000"/>
          <w:spacing w:val="176"/>
          <w:sz w:val="72"/>
          <w:szCs w:val="72"/>
          <w:lang w:val="en-US" w:eastAsia="zh-CN"/>
        </w:rPr>
      </w:pPr>
    </w:p>
    <w:p>
      <w:pPr>
        <w:rPr>
          <w:rFonts w:hint="eastAsia" w:ascii="宋体" w:hAnsi="宋体" w:eastAsia="宋体" w:cs="宋体"/>
          <w:b/>
          <w:bCs/>
          <w:color w:val="FF0000"/>
          <w:sz w:val="72"/>
          <w:szCs w:val="72"/>
          <w:lang w:val="en-US" w:eastAsia="zh-CN"/>
        </w:rPr>
      </w:pPr>
      <w:r>
        <w:rPr>
          <w:rFonts w:hint="eastAsia" w:ascii="宋体" w:hAnsi="宋体" w:eastAsia="宋体" w:cs="宋体"/>
          <w:b/>
          <w:bCs/>
          <w:color w:val="FF0000"/>
          <w:spacing w:val="176"/>
          <w:sz w:val="72"/>
          <w:szCs w:val="72"/>
          <w:lang w:val="en-US" w:eastAsia="zh-CN"/>
        </w:rPr>
        <w:t>福建省科学技术</w:t>
      </w:r>
      <w:r>
        <w:rPr>
          <w:rFonts w:hint="eastAsia" w:ascii="宋体" w:hAnsi="宋体" w:eastAsia="宋体" w:cs="宋体"/>
          <w:b/>
          <w:bCs/>
          <w:color w:val="FF0000"/>
          <w:sz w:val="72"/>
          <w:szCs w:val="72"/>
          <w:lang w:val="en-US" w:eastAsia="zh-CN"/>
        </w:rPr>
        <w:t>厅</w:t>
      </w:r>
    </w:p>
    <w:p>
      <w:pPr>
        <w:rPr>
          <w:rFonts w:hint="eastAsia" w:ascii="宋体" w:hAnsi="宋体" w:eastAsia="宋体" w:cs="宋体"/>
          <w:b/>
          <w:bCs/>
          <w:color w:val="FF0000"/>
          <w:sz w:val="72"/>
          <w:szCs w:val="72"/>
          <w:lang w:val="en-US" w:eastAsia="zh-CN"/>
        </w:rPr>
      </w:pPr>
      <w:r>
        <w:rPr>
          <w:spacing w:val="391"/>
          <w:sz w:val="72"/>
        </w:rPr>
        <mc:AlternateContent>
          <mc:Choice Requires="wps">
            <w:drawing>
              <wp:anchor distT="0" distB="0" distL="114300" distR="114300" simplePos="0" relativeHeight="251662336" behindDoc="0" locked="0" layoutInCell="1" allowOverlap="1">
                <wp:simplePos x="0" y="0"/>
                <wp:positionH relativeFrom="column">
                  <wp:posOffset>5269865</wp:posOffset>
                </wp:positionH>
                <wp:positionV relativeFrom="paragraph">
                  <wp:posOffset>81915</wp:posOffset>
                </wp:positionV>
                <wp:extent cx="1028700" cy="789940"/>
                <wp:effectExtent l="6350" t="6350" r="12700" b="22860"/>
                <wp:wrapNone/>
                <wp:docPr id="10" name="文本框 10"/>
                <wp:cNvGraphicFramePr/>
                <a:graphic xmlns:a="http://schemas.openxmlformats.org/drawingml/2006/main">
                  <a:graphicData uri="http://schemas.microsoft.com/office/word/2010/wordprocessingShape">
                    <wps:wsp>
                      <wps:cNvSpPr txBox="1"/>
                      <wps:spPr>
                        <a:xfrm>
                          <a:off x="6399530" y="1344295"/>
                          <a:ext cx="1028700" cy="789940"/>
                        </a:xfrm>
                        <a:prstGeom prst="rect">
                          <a:avLst/>
                        </a:prstGeom>
                        <a:solidFill>
                          <a:srgbClr val="FFFFFF"/>
                        </a:solidFill>
                        <a:ln w="12700" cmpd="sng">
                          <a:solidFill>
                            <a:srgbClr val="FFFFFF"/>
                          </a:solidFill>
                          <a:prstDash val="solid"/>
                        </a:ln>
                        <a:effectLst/>
                      </wps:spPr>
                      <wps:txbx>
                        <w:txbxContent>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both"/>
                              <w:textAlignment w:val="auto"/>
                              <w:outlineLvl w:val="9"/>
                              <w:rPr>
                                <w:rFonts w:hint="eastAsia" w:ascii="宋体" w:hAnsi="宋体" w:eastAsia="宋体" w:cs="宋体"/>
                                <w:b/>
                                <w:bCs/>
                                <w:color w:val="FF0000"/>
                                <w:spacing w:val="-34"/>
                                <w:sz w:val="72"/>
                                <w:szCs w:val="72"/>
                                <w:lang w:val="en-US" w:eastAsia="zh-CN"/>
                              </w:rPr>
                            </w:pPr>
                            <w:r>
                              <w:rPr>
                                <w:rFonts w:hint="eastAsia" w:ascii="宋体" w:hAnsi="宋体" w:eastAsia="宋体" w:cs="宋体"/>
                                <w:b/>
                                <w:bCs/>
                                <w:color w:val="FF0000"/>
                                <w:spacing w:val="-34"/>
                                <w:sz w:val="72"/>
                                <w:szCs w:val="72"/>
                                <w:lang w:val="en-US" w:eastAsia="zh-CN"/>
                              </w:rPr>
                              <w:t>件</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both"/>
                              <w:textAlignment w:val="auto"/>
                              <w:outlineLvl w:val="9"/>
                              <w:rPr>
                                <w:rFonts w:hint="eastAsia" w:ascii="宋体" w:hAnsi="宋体" w:eastAsia="宋体" w:cs="宋体"/>
                                <w:b/>
                                <w:bCs/>
                                <w:color w:val="FF0000"/>
                                <w:spacing w:val="-20"/>
                                <w:sz w:val="72"/>
                                <w:szCs w:val="72"/>
                                <w:lang w:val="en-US" w:eastAsia="zh-CN"/>
                              </w:rPr>
                            </w:pPr>
                            <w:r>
                              <w:rPr>
                                <w:rFonts w:hint="eastAsia" w:ascii="宋体" w:hAnsi="宋体" w:eastAsia="宋体" w:cs="宋体"/>
                                <w:b/>
                                <w:bCs/>
                                <w:color w:val="FF0000"/>
                                <w:spacing w:val="-20"/>
                                <w:sz w:val="72"/>
                                <w:szCs w:val="72"/>
                                <w:lang w:val="en-US" w:eastAsia="zh-CN"/>
                              </w:rPr>
                              <w:t>文</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4.95pt;margin-top:6.45pt;height:62.2pt;width:81pt;z-index:251662336;mso-width-relative:page;mso-height-relative:page;" fillcolor="#FFFFFF" filled="t" stroked="t" coordsize="21600,21600" o:gfxdata="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o9EJ3ZAAAACgEAAA8AAAAAAAAAAQAgAAAAIgAAAGRy&#10;cy9kb3ducmV2LnhtbFBLAQIUABQAAAAIAIdO4kC1vtJ2dgIAAPsEAAAOAAAAAAAAAAEAIAAAACgB&#10;AABkcnMvZTJvRG9jLnhtbFBLBQYAAAAABgAGAFkBAAAQBgAAAAA=&#10;">
                <v:fill on="t" focussize="0,0"/>
                <v:stroke weight="1pt" color="#FFFFFF" joinstyle="round"/>
                <v:imagedata o:title=""/>
                <o:lock v:ext="edit" aspectratio="f"/>
                <v:textbox style="layout-flow:vertical-ideographic;">
                  <w:txbxContent>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both"/>
                        <w:textAlignment w:val="auto"/>
                        <w:outlineLvl w:val="9"/>
                        <w:rPr>
                          <w:rFonts w:hint="eastAsia" w:ascii="宋体" w:hAnsi="宋体" w:eastAsia="宋体" w:cs="宋体"/>
                          <w:b/>
                          <w:bCs/>
                          <w:color w:val="FF0000"/>
                          <w:spacing w:val="-34"/>
                          <w:sz w:val="72"/>
                          <w:szCs w:val="72"/>
                          <w:lang w:val="en-US" w:eastAsia="zh-CN"/>
                        </w:rPr>
                      </w:pPr>
                      <w:r>
                        <w:rPr>
                          <w:rFonts w:hint="eastAsia" w:ascii="宋体" w:hAnsi="宋体" w:eastAsia="宋体" w:cs="宋体"/>
                          <w:b/>
                          <w:bCs/>
                          <w:color w:val="FF0000"/>
                          <w:spacing w:val="-34"/>
                          <w:sz w:val="72"/>
                          <w:szCs w:val="72"/>
                          <w:lang w:val="en-US" w:eastAsia="zh-CN"/>
                        </w:rPr>
                        <w:t>件</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both"/>
                        <w:textAlignment w:val="auto"/>
                        <w:outlineLvl w:val="9"/>
                        <w:rPr>
                          <w:rFonts w:hint="eastAsia" w:ascii="宋体" w:hAnsi="宋体" w:eastAsia="宋体" w:cs="宋体"/>
                          <w:b/>
                          <w:bCs/>
                          <w:color w:val="FF0000"/>
                          <w:spacing w:val="-20"/>
                          <w:sz w:val="72"/>
                          <w:szCs w:val="72"/>
                          <w:lang w:val="en-US" w:eastAsia="zh-CN"/>
                        </w:rPr>
                      </w:pPr>
                      <w:r>
                        <w:rPr>
                          <w:rFonts w:hint="eastAsia" w:ascii="宋体" w:hAnsi="宋体" w:eastAsia="宋体" w:cs="宋体"/>
                          <w:b/>
                          <w:bCs/>
                          <w:color w:val="FF0000"/>
                          <w:spacing w:val="-20"/>
                          <w:sz w:val="72"/>
                          <w:szCs w:val="72"/>
                          <w:lang w:val="en-US" w:eastAsia="zh-CN"/>
                        </w:rPr>
                        <w:t>文</w:t>
                      </w:r>
                    </w:p>
                  </w:txbxContent>
                </v:textbox>
              </v:shape>
            </w:pict>
          </mc:Fallback>
        </mc:AlternateContent>
      </w:r>
      <w:r>
        <w:rPr>
          <w:rFonts w:hint="eastAsia" w:ascii="宋体" w:hAnsi="宋体" w:eastAsia="宋体" w:cs="宋体"/>
          <w:b/>
          <w:bCs/>
          <w:color w:val="FF0000"/>
          <w:spacing w:val="391"/>
          <w:sz w:val="72"/>
          <w:szCs w:val="72"/>
          <w:lang w:val="en-US" w:eastAsia="zh-CN"/>
        </w:rPr>
        <w:t>福建省财政</w:t>
      </w:r>
      <w:r>
        <w:rPr>
          <w:rFonts w:hint="eastAsia" w:ascii="宋体" w:hAnsi="宋体" w:eastAsia="宋体" w:cs="宋体"/>
          <w:b/>
          <w:bCs/>
          <w:color w:val="FF0000"/>
          <w:sz w:val="72"/>
          <w:szCs w:val="72"/>
          <w:lang w:val="en-US" w:eastAsia="zh-CN"/>
        </w:rPr>
        <w:t>厅</w:t>
      </w:r>
    </w:p>
    <w:p>
      <w:pPr>
        <w:rPr>
          <w:rFonts w:hint="eastAsia" w:ascii="宋体" w:hAnsi="宋体" w:eastAsia="宋体" w:cs="宋体"/>
          <w:b/>
          <w:bCs/>
          <w:color w:val="FF0000"/>
          <w:spacing w:val="-20"/>
          <w:sz w:val="72"/>
          <w:szCs w:val="72"/>
          <w:lang w:val="en-US" w:eastAsia="zh-CN"/>
        </w:rPr>
      </w:pPr>
      <w:r>
        <w:rPr>
          <w:rFonts w:hint="eastAsia" w:ascii="宋体" w:hAnsi="宋体" w:eastAsia="宋体" w:cs="宋体"/>
          <w:b/>
          <w:bCs/>
          <w:color w:val="FF0000"/>
          <w:spacing w:val="-20"/>
          <w:sz w:val="72"/>
          <w:szCs w:val="72"/>
          <w:lang w:val="en-US" w:eastAsia="zh-CN"/>
        </w:rPr>
        <w:t>国家税务总局福建省税务局</w:t>
      </w:r>
    </w:p>
    <w:p>
      <w:pPr>
        <w:snapToGrid w:val="0"/>
        <w:spacing w:line="600" w:lineRule="exact"/>
        <w:ind w:right="160"/>
        <w:jc w:val="right"/>
        <w:rPr>
          <w:rFonts w:ascii="仿宋" w:hAnsi="仿宋" w:eastAsia="仿宋" w:cs="仿宋"/>
          <w:b/>
          <w:color w:val="auto"/>
          <w:szCs w:val="32"/>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1524000</wp:posOffset>
                </wp:positionH>
                <wp:positionV relativeFrom="paragraph">
                  <wp:posOffset>314325</wp:posOffset>
                </wp:positionV>
                <wp:extent cx="2235200" cy="3822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35200" cy="382270"/>
                        </a:xfrm>
                        <a:prstGeom prst="rect">
                          <a:avLst/>
                        </a:prstGeom>
                        <a:noFill/>
                        <a:ln w="9525">
                          <a:noFill/>
                        </a:ln>
                      </wps:spPr>
                      <wps:txbx>
                        <w:txbxContent>
                          <w:p>
                            <w:pPr>
                              <w:jc w:val="center"/>
                              <w:rPr>
                                <w:rFonts w:ascii="仿宋_GB2312" w:hAnsi="宋体"/>
                                <w:bCs/>
                              </w:rPr>
                            </w:pPr>
                            <w:r>
                              <w:rPr>
                                <w:rFonts w:hint="eastAsia" w:ascii="仿宋_GB2312"/>
                              </w:rPr>
                              <w:fldChar w:fldCharType="begin"/>
                            </w:r>
                            <w:r>
                              <w:rPr>
                                <w:rFonts w:hint="eastAsia" w:ascii="仿宋_GB2312"/>
                              </w:rPr>
                              <w:instrText xml:space="preserve"> MERGEFIELD  发文编号 </w:instrText>
                            </w:r>
                            <w:r>
                              <w:rPr>
                                <w:rFonts w:hint="eastAsia" w:ascii="仿宋_GB2312"/>
                              </w:rPr>
                              <w:fldChar w:fldCharType="separate"/>
                            </w:r>
                            <w:r>
                              <w:rPr>
                                <w:rFonts w:hint="eastAsia" w:ascii="仿宋_GB2312"/>
                              </w:rPr>
                              <w:t>闽科高〔202</w:t>
                            </w:r>
                            <w:r>
                              <w:rPr>
                                <w:rFonts w:hint="eastAsia" w:ascii="仿宋_GB2312"/>
                                <w:lang w:val="en-US" w:eastAsia="zh-CN"/>
                              </w:rPr>
                              <w:t>2</w:t>
                            </w:r>
                            <w:r>
                              <w:rPr>
                                <w:rFonts w:hint="eastAsia" w:ascii="仿宋_GB2312"/>
                              </w:rPr>
                              <w:t>〕</w:t>
                            </w:r>
                            <w:r>
                              <w:rPr>
                                <w:rFonts w:hint="eastAsia" w:ascii="仿宋_GB2312"/>
                                <w:lang w:val="en-US" w:eastAsia="zh-CN"/>
                              </w:rPr>
                              <w:t xml:space="preserve">5 </w:t>
                            </w:r>
                            <w:r>
                              <w:rPr>
                                <w:rFonts w:hint="eastAsia" w:ascii="仿宋_GB2312"/>
                              </w:rPr>
                              <w:t>号</w:t>
                            </w:r>
                            <w:r>
                              <w:rPr>
                                <w:rFonts w:hint="eastAsia" w:ascii="仿宋_GB2312"/>
                              </w:rPr>
                              <w:fldChar w:fldCharType="end"/>
                            </w:r>
                          </w:p>
                          <w:p/>
                        </w:txbxContent>
                      </wps:txbx>
                      <wps:bodyPr lIns="0" tIns="45720" rIns="0" bIns="45720" upright="1"/>
                    </wps:wsp>
                  </a:graphicData>
                </a:graphic>
              </wp:anchor>
            </w:drawing>
          </mc:Choice>
          <mc:Fallback>
            <w:pict>
              <v:shape id="_x0000_s1026" o:spid="_x0000_s1026" o:spt="202" type="#_x0000_t202" style="position:absolute;left:0pt;margin-left:120pt;margin-top:24.75pt;height:30.1pt;width:176pt;z-index:251660288;mso-width-relative:page;mso-height-relative:page;" filled="f" stroked="f" coordsize="21600,21600" o:gfxdata="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ecm7GdoAAAAKAQAADwAAAAAAAAABACAAAAAiAAAAZHJz&#10;L2Rvd25yZXYueG1sUEsBAhQAFAAAAAgAh07iQP10hFTJAQAAgwMAAA4AAAAAAAAAAQAgAAAAKQEA&#10;AGRycy9lMm9Eb2MueG1sUEsFBgAAAAAGAAYAWQEAAGQFAAAAAA==&#10;">
                <v:fill on="f" focussize="0,0"/>
                <v:stroke on="f"/>
                <v:imagedata o:title=""/>
                <o:lock v:ext="edit" aspectratio="f"/>
                <v:textbox inset="0mm,1.27mm,0mm,1.27mm">
                  <w:txbxContent>
                    <w:p>
                      <w:pPr>
                        <w:jc w:val="center"/>
                        <w:rPr>
                          <w:rFonts w:ascii="仿宋_GB2312" w:hAnsi="宋体"/>
                          <w:bCs/>
                        </w:rPr>
                      </w:pPr>
                      <w:r>
                        <w:rPr>
                          <w:rFonts w:hint="eastAsia" w:ascii="仿宋_GB2312"/>
                        </w:rPr>
                        <w:fldChar w:fldCharType="begin"/>
                      </w:r>
                      <w:r>
                        <w:rPr>
                          <w:rFonts w:hint="eastAsia" w:ascii="仿宋_GB2312"/>
                        </w:rPr>
                        <w:instrText xml:space="preserve"> MERGEFIELD  发文编号 </w:instrText>
                      </w:r>
                      <w:r>
                        <w:rPr>
                          <w:rFonts w:hint="eastAsia" w:ascii="仿宋_GB2312"/>
                        </w:rPr>
                        <w:fldChar w:fldCharType="separate"/>
                      </w:r>
                      <w:r>
                        <w:rPr>
                          <w:rFonts w:hint="eastAsia" w:ascii="仿宋_GB2312"/>
                        </w:rPr>
                        <w:t>闽科高〔202</w:t>
                      </w:r>
                      <w:r>
                        <w:rPr>
                          <w:rFonts w:hint="eastAsia" w:ascii="仿宋_GB2312"/>
                          <w:lang w:val="en-US" w:eastAsia="zh-CN"/>
                        </w:rPr>
                        <w:t>2</w:t>
                      </w:r>
                      <w:r>
                        <w:rPr>
                          <w:rFonts w:hint="eastAsia" w:ascii="仿宋_GB2312"/>
                        </w:rPr>
                        <w:t>〕</w:t>
                      </w:r>
                      <w:r>
                        <w:rPr>
                          <w:rFonts w:hint="eastAsia" w:ascii="仿宋_GB2312"/>
                          <w:lang w:val="en-US" w:eastAsia="zh-CN"/>
                        </w:rPr>
                        <w:t xml:space="preserve">5 </w:t>
                      </w:r>
                      <w:r>
                        <w:rPr>
                          <w:rFonts w:hint="eastAsia" w:ascii="仿宋_GB2312"/>
                        </w:rPr>
                        <w:t>号</w:t>
                      </w:r>
                      <w:r>
                        <w:rPr>
                          <w:rFonts w:hint="eastAsia" w:ascii="仿宋_GB2312"/>
                        </w:rPr>
                        <w:fldChar w:fldCharType="end"/>
                      </w:r>
                    </w:p>
                    <w:p/>
                  </w:txbxContent>
                </v:textbox>
              </v:shape>
            </w:pict>
          </mc:Fallback>
        </mc:AlternateContent>
      </w:r>
    </w:p>
    <w:p>
      <w:pPr>
        <w:snapToGrid w:val="0"/>
        <w:spacing w:line="600" w:lineRule="exact"/>
        <w:ind w:right="160"/>
        <w:jc w:val="right"/>
        <w:rPr>
          <w:rFonts w:ascii="仿宋" w:hAnsi="仿宋" w:eastAsia="仿宋" w:cs="仿宋"/>
          <w:b/>
          <w:color w:val="auto"/>
          <w:szCs w:val="32"/>
          <w:highlight w:val="none"/>
        </w:rPr>
      </w:pPr>
    </w:p>
    <w:p>
      <w:pPr>
        <w:snapToGrid w:val="0"/>
        <w:spacing w:line="600" w:lineRule="exact"/>
        <w:ind w:right="160"/>
        <w:jc w:val="right"/>
        <w:rPr>
          <w:rFonts w:ascii="仿宋" w:hAnsi="仿宋" w:eastAsia="仿宋" w:cs="仿宋"/>
          <w:b/>
          <w:color w:val="auto"/>
          <w:szCs w:val="32"/>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133985</wp:posOffset>
                </wp:positionV>
                <wp:extent cx="56896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89600" cy="0"/>
                        </a:xfrm>
                        <a:prstGeom prst="line">
                          <a:avLst/>
                        </a:prstGeom>
                        <a:ln w="1587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0.55pt;height:0pt;width:448pt;z-index:251661312;mso-width-relative:page;mso-height-relative:page;" filled="f" stroked="t" coordsize="21600,21600" o:gfxdata="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rDmpi9QAAAAGAQAADwAAAAAAAAABACAAAAAiAAAAZHJzL2Rvd25yZXYueG1sUEsBAhQAFAAAAAgA&#10;h07iQJZ1f7vwAQAA2QMAAA4AAAAAAAAAAQAgAAAAIwEAAGRycy9lMm9Eb2MueG1sUEsFBgAAAAAG&#10;AAYAWQEAAIUFAAAAAA==&#10;">
                <v:fill on="f" focussize="0,0"/>
                <v:stroke weight="1.25pt" color="#FF0000" joinstyle="round"/>
                <v:imagedata o:title=""/>
                <o:lock v:ext="edit" aspectratio="f"/>
              </v:line>
            </w:pict>
          </mc:Fallback>
        </mc:AlternateContent>
      </w:r>
      <w:r>
        <w:rPr>
          <w:rFonts w:hint="eastAsia" w:ascii="仿宋" w:hAnsi="仿宋" w:eastAsia="仿宋" w:cs="仿宋"/>
          <w:color w:val="auto"/>
          <w:highlight w:val="none"/>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287655</wp:posOffset>
                </wp:positionV>
                <wp:extent cx="5600700" cy="0"/>
                <wp:effectExtent l="0" t="0" r="0" b="0"/>
                <wp:wrapNone/>
                <wp:docPr id="3" name="直接连接符 3" hidden="1"/>
                <wp:cNvGraphicFramePr/>
                <a:graphic xmlns:a="http://schemas.openxmlformats.org/drawingml/2006/main">
                  <a:graphicData uri="http://schemas.microsoft.com/office/word/2010/wordprocessingShape">
                    <wps:wsp>
                      <wps:cNvCnPr/>
                      <wps:spPr>
                        <a:xfrm>
                          <a:off x="0" y="0"/>
                          <a:ext cx="5600700" cy="0"/>
                        </a:xfrm>
                        <a:prstGeom prst="line">
                          <a:avLst/>
                        </a:prstGeom>
                        <a:ln w="31750"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22.65pt;height:0pt;width:441pt;visibility:hidden;z-index:251659264;mso-width-relative:page;mso-height-relative:page;" filled="f" stroked="t" coordsize="21600,21600" o:gfxdata="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rf71tQAAAAGAQAADwAAAAAAAAABACAAAAAiAAAAZHJzL2Rvd25yZXYueG1sUEsBAhQAFAAA&#10;AAgAh07iQMIECcHzAQAA5AMAAA4AAAAAAAAAAQAgAAAAIwEAAGRycy9lMm9Eb2MueG1sUEsFBgAA&#10;AAAGAAYAWQEAAIgFAAAAAA==&#10;">
                <v:fill on="f" focussize="0,0"/>
                <v:stroke weight="2.5pt" color="#FF0000" joinstyle="round"/>
                <v:imagedata o:title=""/>
                <o:lock v:ext="edit" aspectratio="f"/>
              </v:line>
            </w:pict>
          </mc:Fallback>
        </mc:AlternateContent>
      </w:r>
    </w:p>
    <w:p>
      <w:pPr>
        <w:snapToGrid w:val="0"/>
        <w:spacing w:line="600" w:lineRule="exact"/>
        <w:ind w:right="160"/>
        <w:jc w:val="right"/>
        <w:rPr>
          <w:rFonts w:ascii="仿宋" w:hAnsi="仿宋" w:eastAsia="仿宋" w:cs="仿宋"/>
          <w:b/>
          <w:color w:val="auto"/>
          <w:szCs w:val="32"/>
          <w:highlight w:val="none"/>
        </w:rPr>
      </w:pPr>
    </w:p>
    <w:p>
      <w:pPr>
        <w:spacing w:beforeLines="0" w:afterLines="0" w:line="560" w:lineRule="exact"/>
        <w:jc w:val="center"/>
        <w:rPr>
          <w:rFonts w:hint="eastAsia" w:asciiTheme="majorEastAsia" w:hAnsiTheme="majorEastAsia" w:eastAsiaTheme="majorEastAsia" w:cstheme="majorEastAsia"/>
          <w:color w:val="auto"/>
          <w:sz w:val="44"/>
          <w:szCs w:val="44"/>
          <w:highlight w:val="none"/>
        </w:rPr>
      </w:pPr>
      <w:r>
        <w:rPr>
          <w:rFonts w:hint="eastAsia" w:asciiTheme="majorEastAsia" w:hAnsiTheme="majorEastAsia" w:eastAsiaTheme="majorEastAsia" w:cstheme="majorEastAsia"/>
          <w:color w:val="auto"/>
          <w:sz w:val="44"/>
          <w:szCs w:val="44"/>
          <w:highlight w:val="none"/>
        </w:rPr>
        <w:fldChar w:fldCharType="begin"/>
      </w:r>
      <w:r>
        <w:rPr>
          <w:rFonts w:hint="eastAsia" w:asciiTheme="majorEastAsia" w:hAnsiTheme="majorEastAsia" w:eastAsiaTheme="majorEastAsia" w:cstheme="majorEastAsia"/>
          <w:color w:val="auto"/>
          <w:sz w:val="44"/>
          <w:szCs w:val="44"/>
          <w:highlight w:val="none"/>
        </w:rPr>
        <w:instrText xml:space="preserve"> MERGEFIELD  文件标题 </w:instrText>
      </w:r>
      <w:r>
        <w:rPr>
          <w:rFonts w:hint="eastAsia" w:asciiTheme="majorEastAsia" w:hAnsiTheme="majorEastAsia" w:eastAsiaTheme="majorEastAsia" w:cstheme="majorEastAsia"/>
          <w:color w:val="auto"/>
          <w:sz w:val="44"/>
          <w:szCs w:val="44"/>
          <w:highlight w:val="none"/>
        </w:rPr>
        <w:fldChar w:fldCharType="separate"/>
      </w:r>
      <w:r>
        <w:rPr>
          <w:rFonts w:hint="eastAsia" w:asciiTheme="majorEastAsia" w:hAnsiTheme="majorEastAsia" w:eastAsiaTheme="majorEastAsia" w:cstheme="majorEastAsia"/>
          <w:color w:val="auto"/>
          <w:sz w:val="44"/>
          <w:szCs w:val="44"/>
          <w:highlight w:val="none"/>
        </w:rPr>
        <w:t xml:space="preserve">福建省科学技术厅 福建省财政厅 </w:t>
      </w:r>
    </w:p>
    <w:p>
      <w:pPr>
        <w:spacing w:beforeLines="0" w:afterLines="0" w:line="560" w:lineRule="exact"/>
        <w:jc w:val="center"/>
        <w:rPr>
          <w:rFonts w:hint="eastAsia" w:asciiTheme="majorEastAsia" w:hAnsiTheme="majorEastAsia" w:eastAsiaTheme="majorEastAsia" w:cstheme="majorEastAsia"/>
          <w:color w:val="auto"/>
          <w:sz w:val="44"/>
          <w:szCs w:val="44"/>
          <w:highlight w:val="none"/>
        </w:rPr>
      </w:pPr>
      <w:r>
        <w:rPr>
          <w:rFonts w:hint="eastAsia" w:asciiTheme="majorEastAsia" w:hAnsiTheme="majorEastAsia" w:eastAsiaTheme="majorEastAsia" w:cstheme="majorEastAsia"/>
          <w:color w:val="auto"/>
          <w:sz w:val="44"/>
          <w:szCs w:val="44"/>
          <w:highlight w:val="none"/>
        </w:rPr>
        <w:t>国家税务总局福建省税务局关于组织</w:t>
      </w:r>
    </w:p>
    <w:p>
      <w:pPr>
        <w:spacing w:beforeLines="0" w:afterLines="0" w:line="560" w:lineRule="exact"/>
        <w:jc w:val="center"/>
        <w:rPr>
          <w:rFonts w:hint="eastAsia" w:asciiTheme="majorEastAsia" w:hAnsiTheme="majorEastAsia" w:eastAsiaTheme="majorEastAsia" w:cstheme="majorEastAsia"/>
          <w:color w:val="auto"/>
          <w:sz w:val="44"/>
          <w:szCs w:val="44"/>
          <w:highlight w:val="none"/>
        </w:rPr>
      </w:pPr>
      <w:r>
        <w:rPr>
          <w:rFonts w:hint="eastAsia" w:asciiTheme="majorEastAsia" w:hAnsiTheme="majorEastAsia" w:eastAsiaTheme="majorEastAsia" w:cstheme="majorEastAsia"/>
          <w:color w:val="auto"/>
          <w:sz w:val="44"/>
          <w:szCs w:val="44"/>
          <w:highlight w:val="none"/>
        </w:rPr>
        <w:t>开展202</w:t>
      </w:r>
      <w:r>
        <w:rPr>
          <w:rFonts w:hint="eastAsia" w:asciiTheme="majorEastAsia" w:hAnsiTheme="majorEastAsia" w:eastAsiaTheme="majorEastAsia" w:cstheme="majorEastAsia"/>
          <w:color w:val="auto"/>
          <w:sz w:val="44"/>
          <w:szCs w:val="44"/>
          <w:highlight w:val="none"/>
          <w:lang w:val="en-US" w:eastAsia="zh-CN"/>
        </w:rPr>
        <w:t>2</w:t>
      </w:r>
      <w:r>
        <w:rPr>
          <w:rFonts w:hint="eastAsia" w:asciiTheme="majorEastAsia" w:hAnsiTheme="majorEastAsia" w:eastAsiaTheme="majorEastAsia" w:cstheme="majorEastAsia"/>
          <w:color w:val="auto"/>
          <w:sz w:val="44"/>
          <w:szCs w:val="44"/>
          <w:highlight w:val="none"/>
        </w:rPr>
        <w:t>年度高新技术企业认定工作的通知</w:t>
      </w:r>
      <w:r>
        <w:rPr>
          <w:rFonts w:hint="eastAsia" w:asciiTheme="majorEastAsia" w:hAnsiTheme="majorEastAsia" w:eastAsiaTheme="majorEastAsia" w:cstheme="majorEastAsia"/>
          <w:color w:val="auto"/>
          <w:sz w:val="44"/>
          <w:szCs w:val="44"/>
          <w:highlight w:val="none"/>
        </w:rPr>
        <w:fldChar w:fldCharType="end"/>
      </w:r>
    </w:p>
    <w:p>
      <w:pPr>
        <w:snapToGrid w:val="0"/>
        <w:spacing w:beforeLines="0" w:afterLines="0" w:line="560" w:lineRule="exact"/>
        <w:ind w:right="0"/>
        <w:jc w:val="center"/>
        <w:rPr>
          <w:rFonts w:ascii="仿宋" w:hAnsi="仿宋" w:eastAsia="仿宋" w:cs="仿宋"/>
          <w:b/>
          <w:color w:val="auto"/>
          <w:szCs w:val="32"/>
          <w:highlight w:val="none"/>
        </w:rPr>
      </w:pPr>
    </w:p>
    <w:p>
      <w:pPr>
        <w:spacing w:beforeLines="0" w:afterLines="0" w:line="560" w:lineRule="exact"/>
        <w:rPr>
          <w:rFonts w:ascii="仿宋" w:hAnsi="仿宋" w:eastAsia="仿宋" w:cs="仿宋"/>
          <w:color w:val="auto"/>
          <w:sz w:val="18"/>
          <w:szCs w:val="18"/>
          <w:highlight w:val="none"/>
        </w:rPr>
      </w:pPr>
      <w:bookmarkStart w:id="0" w:name="BodyEnd"/>
      <w:bookmarkEnd w:id="0"/>
      <w:r>
        <w:rPr>
          <w:rFonts w:hint="eastAsia" w:ascii="仿宋" w:hAnsi="仿宋" w:eastAsia="仿宋" w:cs="仿宋"/>
          <w:bCs/>
          <w:color w:val="auto"/>
          <w:highlight w:val="none"/>
        </w:rPr>
        <w:fldChar w:fldCharType="begin"/>
      </w:r>
      <w:r>
        <w:rPr>
          <w:rFonts w:hint="eastAsia" w:ascii="仿宋" w:hAnsi="仿宋" w:eastAsia="仿宋" w:cs="仿宋"/>
          <w:bCs/>
          <w:color w:val="auto"/>
          <w:highlight w:val="none"/>
        </w:rPr>
        <w:instrText xml:space="preserve"> MERGEFIELD 主送 </w:instrText>
      </w:r>
      <w:r>
        <w:rPr>
          <w:rFonts w:hint="eastAsia" w:ascii="仿宋" w:hAnsi="仿宋" w:eastAsia="仿宋" w:cs="仿宋"/>
          <w:bCs/>
          <w:color w:val="auto"/>
          <w:highlight w:val="none"/>
        </w:rPr>
        <w:fldChar w:fldCharType="separate"/>
      </w:r>
      <w:r>
        <w:rPr>
          <w:rFonts w:hint="eastAsia" w:ascii="仿宋" w:hAnsi="仿宋" w:eastAsia="仿宋" w:cs="仿宋"/>
          <w:bCs/>
          <w:color w:val="auto"/>
          <w:highlight w:val="none"/>
        </w:rPr>
        <w:t>各设区市科技局、财政局、税务局，平潭综合实验区经济发展局、财政金融局、税务局</w:t>
      </w:r>
      <w:r>
        <w:rPr>
          <w:rFonts w:hint="eastAsia" w:ascii="仿宋" w:hAnsi="仿宋" w:eastAsia="仿宋" w:cs="仿宋"/>
          <w:bCs/>
          <w:color w:val="auto"/>
          <w:highlight w:val="none"/>
        </w:rPr>
        <w:fldChar w:fldCharType="end"/>
      </w:r>
      <w:r>
        <w:rPr>
          <w:rFonts w:hint="eastAsia" w:ascii="仿宋" w:hAnsi="仿宋" w:eastAsia="仿宋" w:cs="仿宋"/>
          <w:bCs/>
          <w:color w:val="auto"/>
          <w:highlight w:val="none"/>
        </w:rPr>
        <w:t>：</w:t>
      </w:r>
    </w:p>
    <w:p>
      <w:pPr>
        <w:tabs>
          <w:tab w:val="left" w:pos="3420"/>
        </w:tabs>
        <w:spacing w:beforeLines="0" w:afterLines="0" w:line="560" w:lineRule="exact"/>
        <w:ind w:firstLine="640" w:firstLineChars="200"/>
        <w:rPr>
          <w:rFonts w:ascii="仿宋" w:hAnsi="仿宋" w:eastAsia="仿宋" w:cs="仿宋"/>
          <w:color w:val="auto"/>
          <w:sz w:val="30"/>
          <w:szCs w:val="30"/>
          <w:highlight w:val="none"/>
          <w:shd w:val="clear" w:color="auto" w:fill="FFFFFF"/>
        </w:rPr>
      </w:pPr>
      <w:r>
        <w:rPr>
          <w:rFonts w:hint="eastAsia" w:ascii="仿宋" w:hAnsi="仿宋" w:eastAsia="仿宋" w:cs="仿宋"/>
          <w:color w:val="auto"/>
          <w:highlight w:val="none"/>
        </w:rPr>
        <w:t>根据《高新技术企业认定管理办法》(国科发火〔2016〕32号)（以下简称《认定办法》）、《高新技术企业认定管理工作指引》(国科发火〔2016〕195号)（以下简称《工作指引》）的有关要求，现将202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 xml:space="preserve">年度认定工作若干具体事项通知如下： </w:t>
      </w:r>
    </w:p>
    <w:p>
      <w:pPr>
        <w:adjustRightInd w:val="0"/>
        <w:snapToGrid w:val="0"/>
        <w:spacing w:beforeLines="0" w:afterLines="0" w:line="560" w:lineRule="exact"/>
        <w:ind w:firstLine="640" w:firstLineChars="200"/>
        <w:rPr>
          <w:rFonts w:ascii="黑体" w:hAnsi="黑体" w:eastAsia="黑体" w:cs="黑体"/>
          <w:color w:val="auto"/>
          <w:highlight w:val="none"/>
        </w:rPr>
      </w:pPr>
      <w:r>
        <w:rPr>
          <w:rFonts w:hint="eastAsia" w:ascii="黑体" w:hAnsi="黑体" w:eastAsia="黑体" w:cs="黑体"/>
          <w:color w:val="auto"/>
          <w:highlight w:val="none"/>
        </w:rPr>
        <w:t>一、高新技术企业认定</w:t>
      </w:r>
    </w:p>
    <w:p>
      <w:pPr>
        <w:adjustRightInd w:val="0"/>
        <w:snapToGrid w:val="0"/>
        <w:spacing w:beforeLines="0" w:afterLines="0" w:line="560" w:lineRule="exact"/>
        <w:ind w:firstLine="640" w:firstLineChars="200"/>
        <w:rPr>
          <w:rFonts w:ascii="楷体" w:hAnsi="楷体" w:eastAsia="楷体" w:cs="楷体"/>
          <w:color w:val="auto"/>
          <w:highlight w:val="none"/>
        </w:rPr>
      </w:pPr>
      <w:r>
        <w:rPr>
          <w:rFonts w:hint="eastAsia" w:ascii="楷体" w:hAnsi="楷体" w:eastAsia="楷体" w:cs="楷体"/>
          <w:color w:val="auto"/>
          <w:highlight w:val="none"/>
        </w:rPr>
        <w:t>（一）申报范围</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符合《认定办法》的第十一条规定。</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（补充说明：1.申报企业至少近一年度企业所得税征收方式为查账征收。2.通过认定的高新技术企业，其资格自颁发证书之日起有效期为三年。201</w:t>
      </w: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年通过认定的高新技术企业，202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年需重新申报认定。3.202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年重新申报高新技术企业认定且需要更名的企业，需先完成更名程序，再申报认定。）</w:t>
      </w:r>
    </w:p>
    <w:p>
      <w:pPr>
        <w:adjustRightInd w:val="0"/>
        <w:snapToGrid w:val="0"/>
        <w:spacing w:beforeLines="0" w:afterLines="0" w:line="560" w:lineRule="exact"/>
        <w:ind w:firstLine="640" w:firstLineChars="200"/>
        <w:rPr>
          <w:rFonts w:ascii="楷体" w:hAnsi="楷体" w:eastAsia="楷体" w:cs="楷体"/>
          <w:color w:val="auto"/>
          <w:highlight w:val="none"/>
        </w:rPr>
      </w:pPr>
      <w:r>
        <w:rPr>
          <w:rFonts w:hint="eastAsia" w:ascii="楷体" w:hAnsi="楷体" w:eastAsia="楷体" w:cs="楷体"/>
          <w:color w:val="auto"/>
          <w:highlight w:val="none"/>
        </w:rPr>
        <w:t>（二）申报时间</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年将安排</w:t>
      </w:r>
      <w:r>
        <w:rPr>
          <w:rFonts w:hint="eastAsia" w:ascii="仿宋" w:hAnsi="仿宋" w:eastAsia="仿宋" w:cs="仿宋"/>
          <w:color w:val="auto"/>
          <w:szCs w:val="32"/>
          <w:highlight w:val="none"/>
        </w:rPr>
        <w:t>两批次</w:t>
      </w:r>
      <w:r>
        <w:rPr>
          <w:rFonts w:hint="eastAsia" w:ascii="仿宋" w:hAnsi="仿宋" w:eastAsia="仿宋" w:cs="仿宋"/>
          <w:color w:val="auto"/>
          <w:highlight w:val="none"/>
        </w:rPr>
        <w:t>高新技术企</w:t>
      </w:r>
      <w:r>
        <w:rPr>
          <w:rFonts w:hint="eastAsia" w:ascii="仿宋" w:hAnsi="仿宋" w:eastAsia="仿宋" w:cs="仿宋"/>
          <w:color w:val="auto"/>
          <w:szCs w:val="32"/>
          <w:highlight w:val="none"/>
        </w:rPr>
        <w:t>业认定申报。第一批网络申报</w:t>
      </w:r>
      <w:r>
        <w:rPr>
          <w:rFonts w:hint="eastAsia" w:ascii="仿宋" w:hAnsi="仿宋" w:eastAsia="仿宋" w:cs="仿宋"/>
          <w:color w:val="auto"/>
          <w:highlight w:val="none"/>
        </w:rPr>
        <w:t>截止时间为6月10日，第二批网络申报截止时间为7月31日。</w:t>
      </w:r>
    </w:p>
    <w:p>
      <w:pPr>
        <w:adjustRightInd w:val="0"/>
        <w:snapToGrid w:val="0"/>
        <w:spacing w:beforeLines="0" w:afterLines="0" w:line="560" w:lineRule="exact"/>
        <w:ind w:firstLine="640" w:firstLineChars="200"/>
        <w:rPr>
          <w:rFonts w:ascii="楷体" w:hAnsi="楷体" w:eastAsia="楷体" w:cs="楷体"/>
          <w:color w:val="auto"/>
          <w:highlight w:val="none"/>
        </w:rPr>
      </w:pPr>
      <w:r>
        <w:rPr>
          <w:rFonts w:hint="eastAsia" w:ascii="楷体" w:hAnsi="楷体" w:eastAsia="楷体" w:cs="楷体"/>
          <w:color w:val="auto"/>
          <w:highlight w:val="none"/>
        </w:rPr>
        <w:t>（三）申报程序</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1.企业根据《认定办法》第十一条进行自我评价，自评符合认定条件的可申报认定。</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2.申报企业需</w:t>
      </w:r>
      <w:r>
        <w:rPr>
          <w:rFonts w:hint="eastAsia" w:ascii="仿宋" w:hAnsi="仿宋" w:eastAsia="仿宋" w:cs="仿宋"/>
          <w:color w:val="auto"/>
          <w:highlight w:val="none"/>
          <w:lang w:eastAsia="zh-CN"/>
        </w:rPr>
        <w:t>通过</w:t>
      </w:r>
      <w:r>
        <w:rPr>
          <w:rFonts w:hint="eastAsia" w:ascii="仿宋" w:hAnsi="仿宋" w:eastAsia="仿宋" w:cs="仿宋"/>
          <w:color w:val="auto"/>
          <w:highlight w:val="none"/>
        </w:rPr>
        <w:t>国家“高新技术企业认定管理工作网” （http://www.innocom.gov.cn）</w:t>
      </w:r>
      <w:r>
        <w:rPr>
          <w:rFonts w:hint="default" w:ascii="Times New Roman" w:hAnsi="Times New Roman" w:eastAsia="仿宋_GB2312" w:cs="Times New Roman"/>
          <w:color w:val="auto"/>
          <w:kern w:val="0"/>
          <w:sz w:val="32"/>
          <w:szCs w:val="32"/>
          <w:highlight w:val="none"/>
        </w:rPr>
        <w:t>或“</w:t>
      </w:r>
      <w:r>
        <w:rPr>
          <w:rFonts w:hint="eastAsia" w:ascii="Times New Roman" w:hAnsi="Times New Roman" w:eastAsia="仿宋_GB2312" w:cs="Times New Roman"/>
          <w:color w:val="auto"/>
          <w:kern w:val="0"/>
          <w:sz w:val="32"/>
          <w:szCs w:val="32"/>
          <w:highlight w:val="none"/>
          <w:lang w:eastAsia="zh-CN"/>
        </w:rPr>
        <w:t>科学技术部</w:t>
      </w:r>
      <w:r>
        <w:rPr>
          <w:rFonts w:hint="default" w:ascii="Times New Roman" w:hAnsi="Times New Roman" w:eastAsia="仿宋_GB2312" w:cs="Times New Roman"/>
          <w:color w:val="auto"/>
          <w:kern w:val="0"/>
          <w:sz w:val="32"/>
          <w:szCs w:val="32"/>
          <w:highlight w:val="none"/>
        </w:rPr>
        <w:t>政务服务平台”（</w:t>
      </w:r>
      <w:r>
        <w:rPr>
          <w:rFonts w:hint="eastAsia" w:ascii="仿宋" w:hAnsi="仿宋" w:eastAsia="仿宋" w:cs="仿宋"/>
          <w:color w:val="auto"/>
          <w:highlight w:val="none"/>
        </w:rPr>
        <w:t>http://</w:t>
      </w:r>
      <w:r>
        <w:rPr>
          <w:rFonts w:hint="default" w:ascii="Times New Roman" w:hAnsi="Times New Roman" w:eastAsia="仿宋_GB2312" w:cs="Times New Roman"/>
          <w:color w:val="auto"/>
          <w:kern w:val="0"/>
          <w:sz w:val="32"/>
          <w:szCs w:val="32"/>
          <w:highlight w:val="none"/>
        </w:rPr>
        <w:t>fuwu.most.gov.cn）登录高新技术企业认定管理系统</w:t>
      </w:r>
      <w:r>
        <w:rPr>
          <w:rFonts w:hint="eastAsia" w:ascii="仿宋" w:hAnsi="仿宋" w:eastAsia="仿宋" w:cs="仿宋"/>
          <w:color w:val="auto"/>
          <w:highlight w:val="none"/>
        </w:rPr>
        <w:t>进行注册登记，并提交申报材料。</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3.企业自行选择具有资质并符合《工作指引》相关条件的中介机构进行高新技术企业认定专项审计或鉴证。三年内不能参与我省高新技术企业认定专项审计或鉴证工作的中介机构名单可以在省高新技术企业认定管理机构各门户网站（省科技厅：http://kjt.fujian.gov.cn/；省财政厅：http://czt.fujian.gov.cn/；省税务局：</w:t>
      </w:r>
      <w:r>
        <w:rPr>
          <w:color w:val="auto"/>
          <w:highlight w:val="none"/>
        </w:rPr>
        <w:fldChar w:fldCharType="begin"/>
      </w:r>
      <w:r>
        <w:rPr>
          <w:color w:val="auto"/>
          <w:highlight w:val="none"/>
        </w:rPr>
        <w:instrText xml:space="preserve"> HYPERLINK "http://www.fj-n-tax.gov.cn/）和高企工作网（www.innocom.gov.cn）上查看相关取消资格的文件。" </w:instrText>
      </w:r>
      <w:r>
        <w:rPr>
          <w:color w:val="auto"/>
          <w:highlight w:val="none"/>
        </w:rPr>
        <w:fldChar w:fldCharType="separate"/>
      </w:r>
      <w:r>
        <w:rPr>
          <w:rStyle w:val="11"/>
          <w:rFonts w:hint="eastAsia" w:ascii="仿宋" w:hAnsi="仿宋" w:eastAsia="仿宋" w:cs="仿宋"/>
          <w:color w:val="auto"/>
          <w:highlight w:val="none"/>
          <w:u w:val="none"/>
        </w:rPr>
        <w:t>http://</w:t>
      </w:r>
      <w:r>
        <w:rPr>
          <w:rStyle w:val="11"/>
          <w:rFonts w:ascii="仿宋" w:hAnsi="仿宋" w:eastAsia="仿宋" w:cs="仿宋"/>
          <w:color w:val="auto"/>
          <w:highlight w:val="none"/>
          <w:u w:val="none"/>
        </w:rPr>
        <w:t>fujian.chinatax.gov.cn/</w:t>
      </w:r>
      <w:r>
        <w:rPr>
          <w:rStyle w:val="11"/>
          <w:rFonts w:hint="eastAsia" w:ascii="仿宋" w:hAnsi="仿宋" w:eastAsia="仿宋" w:cs="仿宋"/>
          <w:color w:val="auto"/>
          <w:highlight w:val="none"/>
          <w:u w:val="none"/>
        </w:rPr>
        <w:t>）上查看。</w:t>
      </w:r>
      <w:r>
        <w:rPr>
          <w:rStyle w:val="11"/>
          <w:rFonts w:hint="eastAsia" w:ascii="仿宋" w:hAnsi="仿宋" w:eastAsia="仿宋" w:cs="仿宋"/>
          <w:color w:val="auto"/>
          <w:highlight w:val="none"/>
          <w:u w:val="none"/>
        </w:rPr>
        <w:fldChar w:fldCharType="end"/>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（补充说明：企业申报材料中，</w:t>
      </w:r>
      <w:r>
        <w:rPr>
          <w:rFonts w:hint="eastAsia" w:ascii="仿宋" w:hAnsi="仿宋" w:eastAsia="仿宋" w:cs="仿宋"/>
          <w:color w:val="auto"/>
          <w:kern w:val="0"/>
          <w:szCs w:val="32"/>
          <w:highlight w:val="none"/>
        </w:rPr>
        <w:t>中介机构出具的研发费用、高新技术产品（服务）收入专项审计或鉴证报告中需含《中介机构承诺书》（附件</w:t>
      </w:r>
      <w:r>
        <w:rPr>
          <w:rFonts w:hint="eastAsia" w:ascii="仿宋" w:hAnsi="仿宋" w:eastAsia="仿宋" w:cs="仿宋"/>
          <w:color w:val="auto"/>
          <w:kern w:val="0"/>
          <w:szCs w:val="32"/>
          <w:highlight w:val="none"/>
          <w:lang w:val="en-US" w:eastAsia="zh-CN"/>
        </w:rPr>
        <w:t>5</w:t>
      </w:r>
      <w:r>
        <w:rPr>
          <w:rFonts w:hint="eastAsia" w:ascii="仿宋" w:hAnsi="仿宋" w:eastAsia="仿宋" w:cs="仿宋"/>
          <w:color w:val="auto"/>
          <w:kern w:val="0"/>
          <w:szCs w:val="32"/>
          <w:highlight w:val="none"/>
        </w:rPr>
        <w:t>）原件一份，</w:t>
      </w:r>
      <w:r>
        <w:rPr>
          <w:rFonts w:hint="eastAsia" w:ascii="仿宋" w:hAnsi="仿宋" w:eastAsia="仿宋" w:cs="仿宋"/>
          <w:bCs/>
          <w:color w:val="auto"/>
          <w:kern w:val="0"/>
          <w:szCs w:val="32"/>
          <w:highlight w:val="none"/>
        </w:rPr>
        <w:t>复印件需加盖企业公章和骑缝章。）</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4.企业按《工作指引》第二点第三条要求准备申报材料（申报材料装订要求见附件1）。</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申报企业要对申报材料的真实性负责，若存在弄虚作假行为，一经发现并查实，将按照《认定办法》的相关规定取消资格，并追缴其自发生上述行为之日所属年度起已享受的高新技术企业税收优惠。</w:t>
      </w:r>
    </w:p>
    <w:p>
      <w:pPr>
        <w:numPr>
          <w:ilvl w:val="0"/>
          <w:numId w:val="5"/>
        </w:num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企业须在</w:t>
      </w:r>
      <w:r>
        <w:rPr>
          <w:rFonts w:hint="eastAsia" w:ascii="仿宋" w:hAnsi="仿宋" w:eastAsia="仿宋" w:cs="仿宋"/>
          <w:color w:val="auto"/>
          <w:highlight w:val="none"/>
          <w:lang w:eastAsia="zh-CN"/>
        </w:rPr>
        <w:t>规定时限内</w:t>
      </w:r>
      <w:r>
        <w:rPr>
          <w:rFonts w:hint="eastAsia" w:ascii="仿宋" w:hAnsi="仿宋" w:eastAsia="仿宋" w:cs="仿宋"/>
          <w:color w:val="auto"/>
          <w:highlight w:val="none"/>
        </w:rPr>
        <w:t>完成申报材料的填写、打印和网络数据</w:t>
      </w:r>
      <w:r>
        <w:rPr>
          <w:rFonts w:hint="eastAsia" w:ascii="仿宋" w:hAnsi="仿宋" w:eastAsia="仿宋" w:cs="仿宋"/>
          <w:color w:val="auto"/>
          <w:highlight w:val="none"/>
          <w:lang w:eastAsia="zh-CN"/>
        </w:rPr>
        <w:t>的</w:t>
      </w:r>
      <w:r>
        <w:rPr>
          <w:rFonts w:hint="eastAsia" w:ascii="仿宋" w:hAnsi="仿宋" w:eastAsia="仿宋" w:cs="仿宋"/>
          <w:color w:val="auto"/>
          <w:highlight w:val="none"/>
        </w:rPr>
        <w:t>提交，并将网络打印的纸质申报材料</w:t>
      </w:r>
      <w:r>
        <w:rPr>
          <w:rFonts w:hint="eastAsia" w:ascii="仿宋" w:hAnsi="仿宋" w:eastAsia="仿宋" w:cs="仿宋"/>
          <w:color w:val="auto"/>
          <w:highlight w:val="none"/>
          <w:lang w:eastAsia="zh-CN"/>
        </w:rPr>
        <w:t>原件一</w:t>
      </w:r>
      <w:r>
        <w:rPr>
          <w:rFonts w:hint="eastAsia" w:ascii="仿宋" w:hAnsi="仿宋" w:eastAsia="仿宋" w:cs="仿宋"/>
          <w:color w:val="auto"/>
          <w:highlight w:val="none"/>
        </w:rPr>
        <w:t>份、纸质申报材料扫描件光盘一式三份</w:t>
      </w:r>
      <w:r>
        <w:rPr>
          <w:rFonts w:hint="eastAsia" w:ascii="仿宋" w:hAnsi="仿宋" w:eastAsia="仿宋" w:cs="仿宋"/>
          <w:color w:val="auto"/>
          <w:highlight w:val="none"/>
          <w:lang w:eastAsia="zh-CN"/>
        </w:rPr>
        <w:t>及企业财务审计报告、研究开发费用专项审计报告、高新技术产品（服务）收入专项审计报告、企业所得税年度纳税申报表及科技人员工资发放、个税申报和社保缴纳情况汇总表</w:t>
      </w:r>
      <w:r>
        <w:rPr>
          <w:rFonts w:hint="eastAsia" w:ascii="仿宋" w:hAnsi="仿宋" w:eastAsia="仿宋" w:cs="仿宋"/>
          <w:color w:val="auto"/>
          <w:highlight w:val="none"/>
        </w:rPr>
        <w:t>的</w:t>
      </w:r>
      <w:r>
        <w:rPr>
          <w:rFonts w:hint="eastAsia" w:ascii="仿宋" w:hAnsi="仿宋" w:eastAsia="仿宋" w:cs="仿宋"/>
          <w:color w:val="auto"/>
          <w:highlight w:val="none"/>
          <w:lang w:val="en-US" w:eastAsia="zh-CN"/>
        </w:rPr>
        <w:t>Word或Excel</w:t>
      </w:r>
      <w:r>
        <w:rPr>
          <w:rFonts w:hint="eastAsia" w:ascii="仿宋" w:hAnsi="仿宋" w:eastAsia="仿宋" w:cs="仿宋"/>
          <w:color w:val="auto"/>
          <w:highlight w:val="none"/>
        </w:rPr>
        <w:t>版电子</w:t>
      </w:r>
      <w:r>
        <w:rPr>
          <w:rFonts w:hint="eastAsia" w:ascii="仿宋" w:hAnsi="仿宋" w:eastAsia="仿宋" w:cs="仿宋"/>
          <w:color w:val="auto"/>
          <w:highlight w:val="none"/>
          <w:lang w:eastAsia="zh-CN"/>
        </w:rPr>
        <w:t>件</w:t>
      </w:r>
      <w:r>
        <w:rPr>
          <w:rFonts w:hint="eastAsia" w:ascii="仿宋" w:hAnsi="仿宋" w:eastAsia="仿宋" w:cs="仿宋"/>
          <w:color w:val="auto"/>
          <w:highlight w:val="none"/>
        </w:rPr>
        <w:t>报送</w:t>
      </w:r>
      <w:r>
        <w:rPr>
          <w:rFonts w:hint="eastAsia" w:ascii="仿宋" w:hAnsi="仿宋" w:eastAsia="仿宋" w:cs="仿宋"/>
          <w:color w:val="auto"/>
          <w:highlight w:val="none"/>
          <w:lang w:eastAsia="zh-CN"/>
        </w:rPr>
        <w:t>至</w:t>
      </w:r>
      <w:r>
        <w:rPr>
          <w:rFonts w:hint="eastAsia" w:ascii="仿宋" w:hAnsi="仿宋" w:eastAsia="仿宋" w:cs="仿宋"/>
          <w:color w:val="auto"/>
          <w:highlight w:val="none"/>
        </w:rPr>
        <w:t>所在地设区市科技管理部门</w:t>
      </w:r>
      <w:r>
        <w:rPr>
          <w:rFonts w:hint="eastAsia" w:ascii="仿宋" w:hAnsi="仿宋" w:eastAsia="仿宋" w:cs="仿宋"/>
          <w:color w:val="auto"/>
          <w:highlight w:val="none"/>
          <w:lang w:eastAsia="zh-CN"/>
        </w:rPr>
        <w:t>。</w:t>
      </w:r>
    </w:p>
    <w:p>
      <w:pPr>
        <w:numPr>
          <w:ilvl w:val="0"/>
          <w:numId w:val="0"/>
        </w:numPr>
        <w:adjustRightInd w:val="0"/>
        <w:snapToGrid w:val="0"/>
        <w:spacing w:beforeLines="0" w:afterLines="0" w:line="560" w:lineRule="exact"/>
        <w:ind w:firstLine="64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（补充说明：上述电子材料未提供或提供不全的，视同申报材料不完整。）</w:t>
      </w:r>
    </w:p>
    <w:p>
      <w:pPr>
        <w:keepNext w:val="0"/>
        <w:keepLines w:val="0"/>
        <w:pageBreakBefore w:val="0"/>
        <w:widowControl w:val="0"/>
        <w:numPr>
          <w:ilvl w:val="0"/>
          <w:numId w:val="5"/>
        </w:numPr>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仿宋_GB2312" w:hAnsi="微软雅黑"/>
          <w:kern w:val="0"/>
          <w:sz w:val="32"/>
          <w:szCs w:val="32"/>
          <w:highlight w:val="none"/>
          <w:lang w:val="en-US" w:eastAsia="zh-CN"/>
        </w:rPr>
      </w:pPr>
      <w:r>
        <w:rPr>
          <w:rFonts w:hint="eastAsia" w:ascii="仿宋" w:hAnsi="仿宋" w:eastAsia="仿宋" w:cs="仿宋"/>
          <w:color w:val="auto"/>
          <w:highlight w:val="none"/>
        </w:rPr>
        <w:t>企业应在网络附件中重点上传营业执照等相关注册登记证件的复印件、财务审计报告、专项审计或鉴证报告、企业所得税年度纳税申报表（主表及相关附表）、知识产权证书、成果转化能力证明材料、企业创新性证明材料、企业职工和科技人员情况说明材料等主要证明文件。企业网络填写数据及上传材料应与纸质材料</w:t>
      </w:r>
      <w:r>
        <w:rPr>
          <w:rFonts w:hint="eastAsia" w:ascii="仿宋" w:hAnsi="仿宋" w:eastAsia="仿宋" w:cs="仿宋"/>
          <w:color w:val="auto"/>
          <w:highlight w:val="none"/>
          <w:lang w:eastAsia="zh-CN"/>
        </w:rPr>
        <w:t>保持</w:t>
      </w:r>
      <w:r>
        <w:rPr>
          <w:rFonts w:hint="eastAsia" w:ascii="仿宋" w:hAnsi="仿宋" w:eastAsia="仿宋" w:cs="仿宋"/>
          <w:color w:val="auto"/>
          <w:highlight w:val="none"/>
        </w:rPr>
        <w:t>一致。</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0"/>
        <w:textAlignment w:val="auto"/>
        <w:rPr>
          <w:rFonts w:ascii="仿宋_GB2312" w:hAnsi="微软雅黑" w:eastAsia="仿宋_GB2312"/>
          <w:kern w:val="0"/>
          <w:sz w:val="32"/>
          <w:szCs w:val="32"/>
        </w:rPr>
      </w:pPr>
      <w:r>
        <w:rPr>
          <w:rFonts w:hint="eastAsia" w:ascii="仿宋_GB2312" w:hAnsi="微软雅黑"/>
          <w:kern w:val="0"/>
          <w:sz w:val="32"/>
          <w:szCs w:val="32"/>
          <w:lang w:val="en-US" w:eastAsia="zh-CN"/>
        </w:rPr>
        <w:t>7.根据科技部《关于高新技术企业认定有关证明事项实行告知承诺制的通知》（国科发火〔2021〕362号，附件3）要求，自2022年度起，企业可自主选择对营业执照等企业注册登记证件、专利证书等企业知识产权证件是否按告知承诺制办理。</w:t>
      </w:r>
      <w:r>
        <w:rPr>
          <w:rFonts w:hint="eastAsia" w:ascii="仿宋_GB2312" w:eastAsia="仿宋_GB2312"/>
          <w:sz w:val="32"/>
          <w:szCs w:val="24"/>
        </w:rPr>
        <w:t>选择</w:t>
      </w:r>
      <w:r>
        <w:rPr>
          <w:rFonts w:hint="eastAsia" w:ascii="仿宋_GB2312"/>
          <w:sz w:val="32"/>
          <w:szCs w:val="24"/>
          <w:lang w:eastAsia="zh-CN"/>
        </w:rPr>
        <w:t>按</w:t>
      </w:r>
      <w:r>
        <w:rPr>
          <w:rFonts w:hint="eastAsia" w:ascii="仿宋_GB2312" w:eastAsia="仿宋_GB2312"/>
          <w:sz w:val="32"/>
          <w:szCs w:val="24"/>
        </w:rPr>
        <w:t>告知承诺制办理的，</w:t>
      </w:r>
      <w:r>
        <w:rPr>
          <w:rFonts w:hint="eastAsia" w:ascii="仿宋_GB2312"/>
          <w:sz w:val="32"/>
          <w:szCs w:val="24"/>
          <w:lang w:eastAsia="zh-CN"/>
        </w:rPr>
        <w:t>办理</w:t>
      </w:r>
      <w:r>
        <w:rPr>
          <w:rFonts w:hint="eastAsia" w:ascii="仿宋_GB2312" w:eastAsia="仿宋_GB2312"/>
          <w:sz w:val="32"/>
          <w:szCs w:val="24"/>
        </w:rPr>
        <w:t>流程</w:t>
      </w:r>
      <w:r>
        <w:rPr>
          <w:rFonts w:hint="eastAsia" w:ascii="仿宋_GB2312"/>
          <w:sz w:val="32"/>
          <w:szCs w:val="24"/>
          <w:lang w:eastAsia="zh-CN"/>
        </w:rPr>
        <w:t>如下</w:t>
      </w:r>
      <w:r>
        <w:rPr>
          <w:rFonts w:hint="eastAsia" w:ascii="仿宋_GB2312" w:hAnsi="微软雅黑"/>
          <w:kern w:val="0"/>
          <w:sz w:val="32"/>
          <w:szCs w:val="32"/>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3" w:firstLineChars="200"/>
        <w:textAlignment w:val="auto"/>
        <w:rPr>
          <w:rFonts w:hint="default" w:ascii="Times New Roman" w:hAnsi="Times New Roman" w:eastAsia="仿宋_GB2312" w:cs="Times New Roman"/>
          <w:b/>
          <w:bCs/>
          <w:kern w:val="0"/>
          <w:sz w:val="32"/>
          <w:szCs w:val="32"/>
          <w:highlight w:val="none"/>
          <w:lang w:val="en-US" w:eastAsia="zh-CN"/>
        </w:rPr>
      </w:pP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lang w:val="en-US" w:eastAsia="zh-CN"/>
        </w:rPr>
        <w:t>1</w:t>
      </w: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rPr>
        <w:t>确认按告知承诺制办理</w:t>
      </w:r>
      <w:r>
        <w:rPr>
          <w:rFonts w:hint="eastAsia" w:ascii="楷体" w:hAnsi="楷体" w:eastAsia="楷体" w:cs="楷体"/>
          <w:b/>
          <w:bCs/>
          <w:kern w:val="0"/>
          <w:sz w:val="32"/>
          <w:szCs w:val="32"/>
          <w:lang w:eastAsia="zh-CN"/>
        </w:rPr>
        <w:t>。</w:t>
      </w:r>
      <w:r>
        <w:rPr>
          <w:rFonts w:hint="eastAsia" w:ascii="仿宋_GB2312" w:hAnsi="微软雅黑"/>
          <w:b w:val="0"/>
          <w:bCs w:val="0"/>
          <w:kern w:val="0"/>
          <w:sz w:val="32"/>
          <w:szCs w:val="32"/>
          <w:lang w:eastAsia="zh-CN"/>
        </w:rPr>
        <w:t>以企业账号</w:t>
      </w:r>
      <w:r>
        <w:rPr>
          <w:rFonts w:hint="eastAsia" w:ascii="仿宋_GB2312" w:hAnsi="微软雅黑" w:eastAsia="仿宋_GB2312" w:cs="Times New Roman"/>
          <w:b w:val="0"/>
          <w:kern w:val="0"/>
          <w:sz w:val="32"/>
          <w:szCs w:val="32"/>
        </w:rPr>
        <w:t>登录</w:t>
      </w:r>
      <w:bookmarkStart w:id="1" w:name="OLE_LINK1"/>
      <w:r>
        <w:rPr>
          <w:rFonts w:hint="eastAsia" w:ascii="仿宋_GB2312" w:hAnsi="微软雅黑" w:eastAsia="仿宋_GB2312" w:cs="Times New Roman"/>
          <w:b w:val="0"/>
          <w:kern w:val="0"/>
          <w:sz w:val="32"/>
          <w:szCs w:val="32"/>
        </w:rPr>
        <w:t>高新技术企业认定管理系统</w:t>
      </w:r>
      <w:bookmarkEnd w:id="1"/>
      <w:r>
        <w:rPr>
          <w:rFonts w:hint="eastAsia" w:ascii="仿宋_GB2312" w:hAnsi="微软雅黑" w:cs="Times New Roman"/>
          <w:b w:val="0"/>
          <w:kern w:val="0"/>
          <w:sz w:val="32"/>
          <w:szCs w:val="32"/>
          <w:highlight w:val="none"/>
          <w:lang w:eastAsia="zh-CN"/>
        </w:rPr>
        <w:t>后</w:t>
      </w:r>
      <w:r>
        <w:rPr>
          <w:rFonts w:hint="eastAsia" w:ascii="仿宋_GB2312" w:hAnsi="微软雅黑" w:eastAsia="仿宋_GB2312" w:cs="Times New Roman"/>
          <w:b w:val="0"/>
          <w:kern w:val="0"/>
          <w:sz w:val="32"/>
          <w:szCs w:val="32"/>
        </w:rPr>
        <w:t>，进入</w:t>
      </w:r>
      <w:r>
        <w:rPr>
          <w:rFonts w:hint="eastAsia" w:ascii="仿宋_GB2312" w:hAnsi="微软雅黑" w:cs="Times New Roman"/>
          <w:b w:val="0"/>
          <w:kern w:val="0"/>
          <w:sz w:val="32"/>
          <w:szCs w:val="32"/>
          <w:highlight w:val="none"/>
          <w:lang w:eastAsia="zh-CN"/>
        </w:rPr>
        <w:t>“</w:t>
      </w:r>
      <w:r>
        <w:rPr>
          <w:rFonts w:hint="eastAsia" w:ascii="仿宋_GB2312" w:hAnsi="微软雅黑" w:eastAsia="仿宋_GB2312" w:cs="Times New Roman"/>
          <w:b w:val="0"/>
          <w:kern w:val="0"/>
          <w:sz w:val="32"/>
          <w:szCs w:val="32"/>
        </w:rPr>
        <w:t>高企认定申报-告知承诺制</w:t>
      </w:r>
      <w:r>
        <w:rPr>
          <w:rFonts w:hint="eastAsia" w:ascii="仿宋_GB2312" w:hAnsi="微软雅黑" w:cs="Times New Roman"/>
          <w:b w:val="0"/>
          <w:kern w:val="0"/>
          <w:sz w:val="32"/>
          <w:szCs w:val="32"/>
          <w:highlight w:val="none"/>
          <w:lang w:eastAsia="zh-CN"/>
        </w:rPr>
        <w:t>”</w:t>
      </w:r>
      <w:r>
        <w:rPr>
          <w:rFonts w:hint="eastAsia" w:ascii="仿宋_GB2312" w:hAnsi="微软雅黑" w:eastAsia="仿宋_GB2312" w:cs="Times New Roman"/>
          <w:b w:val="0"/>
          <w:kern w:val="0"/>
          <w:sz w:val="32"/>
          <w:szCs w:val="32"/>
          <w:lang w:eastAsia="zh-CN"/>
        </w:rPr>
        <w:t>。</w:t>
      </w:r>
      <w:r>
        <w:rPr>
          <w:rFonts w:hint="eastAsia" w:ascii="仿宋_GB2312" w:hAnsi="微软雅黑"/>
          <w:b w:val="0"/>
          <w:kern w:val="0"/>
          <w:szCs w:val="32"/>
          <w:lang w:val="en-US" w:eastAsia="zh-CN"/>
        </w:rPr>
        <w:t>仔细阅读</w:t>
      </w:r>
      <w:r>
        <w:rPr>
          <w:rFonts w:hint="eastAsia" w:ascii="仿宋_GB2312" w:hAnsi="微软雅黑" w:eastAsia="仿宋_GB2312"/>
          <w:kern w:val="0"/>
          <w:sz w:val="32"/>
          <w:szCs w:val="32"/>
        </w:rPr>
        <w:t>《证明事项告知承诺书（适用申请高新技术企业认定）》</w:t>
      </w:r>
      <w:r>
        <w:rPr>
          <w:rFonts w:hint="eastAsia" w:ascii="仿宋_GB2312" w:hAnsi="微软雅黑"/>
          <w:kern w:val="0"/>
          <w:sz w:val="32"/>
          <w:szCs w:val="32"/>
          <w:lang w:eastAsia="zh-CN"/>
        </w:rPr>
        <w:t>（以下简称《</w:t>
      </w:r>
      <w:r>
        <w:rPr>
          <w:rFonts w:hint="eastAsia" w:ascii="仿宋_GB2312" w:hAnsi="微软雅黑" w:eastAsia="仿宋_GB2312"/>
          <w:kern w:val="0"/>
          <w:sz w:val="32"/>
          <w:szCs w:val="32"/>
        </w:rPr>
        <w:t>证明事项告知承诺书</w:t>
      </w:r>
      <w:r>
        <w:rPr>
          <w:rFonts w:hint="eastAsia" w:ascii="仿宋_GB2312" w:hAnsi="微软雅黑"/>
          <w:kern w:val="0"/>
          <w:sz w:val="32"/>
          <w:szCs w:val="32"/>
          <w:lang w:eastAsia="zh-CN"/>
        </w:rPr>
        <w:t>》）</w:t>
      </w:r>
      <w:r>
        <w:rPr>
          <w:rFonts w:hint="eastAsia" w:ascii="仿宋_GB2312" w:hAnsi="微软雅黑"/>
          <w:b w:val="0"/>
          <w:kern w:val="0"/>
          <w:szCs w:val="32"/>
          <w:lang w:val="en-US" w:eastAsia="zh-CN"/>
        </w:rPr>
        <w:t>，确认无误后，勾选“已阅读并同意《证明事项告知承诺书》”，并点击“下载证明事项告知承诺书模板”</w:t>
      </w:r>
      <w:r>
        <w:rPr>
          <w:rFonts w:hint="eastAsia" w:ascii="仿宋_GB2312" w:hAnsi="微软雅黑" w:eastAsia="仿宋_GB2312"/>
          <w:b w:val="0"/>
          <w:kern w:val="0"/>
          <w:sz w:val="32"/>
          <w:szCs w:val="32"/>
          <w:lang w:val="en-US" w:eastAsia="zh-CN"/>
        </w:rPr>
        <w:t>。</w:t>
      </w:r>
    </w:p>
    <w:p>
      <w:pPr>
        <w:keepNext w:val="0"/>
        <w:keepLines w:val="0"/>
        <w:numPr>
          <w:ilvl w:val="-1"/>
          <w:numId w:val="0"/>
        </w:numPr>
        <w:bidi w:val="0"/>
        <w:spacing w:beforeLines="0" w:afterLines="0" w:line="560" w:lineRule="exact"/>
        <w:ind w:firstLine="643" w:firstLineChars="200"/>
        <w:rPr>
          <w:rFonts w:hint="default"/>
          <w:lang w:val="en-US" w:eastAsia="zh-CN"/>
        </w:rPr>
      </w:pP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lang w:val="en-US" w:eastAsia="zh-CN"/>
        </w:rPr>
        <w:t>2</w:t>
      </w:r>
      <w:r>
        <w:rPr>
          <w:rFonts w:hint="eastAsia" w:ascii="楷体" w:hAnsi="楷体" w:eastAsia="楷体" w:cs="楷体"/>
          <w:b/>
          <w:bCs/>
          <w:kern w:val="0"/>
          <w:sz w:val="32"/>
          <w:szCs w:val="32"/>
          <w:lang w:eastAsia="zh-CN"/>
        </w:rPr>
        <w:t>）</w:t>
      </w:r>
      <w:r>
        <w:rPr>
          <w:rFonts w:hint="default" w:ascii="楷体" w:hAnsi="楷体" w:eastAsia="楷体" w:cs="楷体"/>
          <w:b/>
          <w:bCs/>
          <w:kern w:val="0"/>
          <w:sz w:val="32"/>
          <w:szCs w:val="32"/>
        </w:rPr>
        <w:t>打印</w:t>
      </w:r>
      <w:r>
        <w:rPr>
          <w:rFonts w:hint="eastAsia" w:ascii="楷体" w:hAnsi="楷体" w:eastAsia="楷体" w:cs="楷体"/>
          <w:b/>
          <w:bCs/>
          <w:kern w:val="0"/>
          <w:sz w:val="32"/>
          <w:szCs w:val="32"/>
          <w:lang w:eastAsia="zh-CN"/>
        </w:rPr>
        <w:t>、签字盖章和扫描</w:t>
      </w:r>
      <w:r>
        <w:rPr>
          <w:rFonts w:hint="default" w:ascii="楷体" w:hAnsi="楷体" w:eastAsia="楷体" w:cs="楷体"/>
          <w:b/>
          <w:bCs/>
          <w:kern w:val="0"/>
          <w:sz w:val="32"/>
          <w:szCs w:val="32"/>
        </w:rPr>
        <w:t>《证明事项告知承诺书》</w:t>
      </w:r>
      <w:r>
        <w:rPr>
          <w:rFonts w:hint="default" w:ascii="楷体" w:hAnsi="楷体" w:eastAsia="楷体" w:cs="楷体"/>
          <w:b/>
          <w:bCs/>
          <w:kern w:val="0"/>
          <w:sz w:val="32"/>
          <w:szCs w:val="32"/>
          <w:lang w:eastAsia="zh-CN"/>
        </w:rPr>
        <w:t>。</w:t>
      </w:r>
      <w:r>
        <w:rPr>
          <w:rFonts w:hint="eastAsia" w:cs="Times New Roman"/>
          <w:b w:val="0"/>
          <w:bCs w:val="0"/>
          <w:kern w:val="0"/>
          <w:sz w:val="32"/>
          <w:szCs w:val="32"/>
          <w:lang w:eastAsia="zh-CN"/>
        </w:rPr>
        <w:t>在线打印《</w:t>
      </w:r>
      <w:r>
        <w:rPr>
          <w:rFonts w:hint="eastAsia" w:ascii="仿宋_GB2312" w:hAnsi="微软雅黑" w:eastAsia="仿宋_GB2312"/>
          <w:kern w:val="0"/>
          <w:sz w:val="32"/>
          <w:szCs w:val="32"/>
        </w:rPr>
        <w:t>证明事项告知承诺书</w:t>
      </w:r>
      <w:r>
        <w:rPr>
          <w:rFonts w:hint="eastAsia" w:ascii="仿宋_GB2312" w:hAnsi="微软雅黑"/>
          <w:kern w:val="0"/>
          <w:sz w:val="32"/>
          <w:szCs w:val="32"/>
          <w:lang w:eastAsia="zh-CN"/>
        </w:rPr>
        <w:t>》</w:t>
      </w:r>
      <w:r>
        <w:rPr>
          <w:rFonts w:hint="eastAsia"/>
          <w:lang w:val="en-US" w:eastAsia="zh-CN"/>
        </w:rPr>
        <w:t>，由法定代表人签字并加盖企业公章后，保存为PDF扫描件。</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textAlignment w:val="auto"/>
        <w:rPr>
          <w:rFonts w:ascii="Times New Roman" w:hAnsi="Times New Roman" w:eastAsia="仿宋_GB2312" w:cs="Times New Roman"/>
          <w:sz w:val="32"/>
          <w:szCs w:val="32"/>
        </w:rPr>
      </w:pPr>
      <w:r>
        <w:rPr>
          <w:rFonts w:hint="default" w:ascii="楷体" w:hAnsi="楷体" w:eastAsia="楷体" w:cs="楷体"/>
          <w:b/>
          <w:bCs/>
          <w:kern w:val="0"/>
          <w:sz w:val="32"/>
          <w:szCs w:val="32"/>
          <w:lang w:eastAsia="zh-CN"/>
        </w:rPr>
        <w:t>（</w:t>
      </w:r>
      <w:r>
        <w:rPr>
          <w:rFonts w:hint="default" w:ascii="楷体" w:hAnsi="楷体" w:eastAsia="楷体" w:cs="楷体"/>
          <w:b/>
          <w:bCs/>
          <w:kern w:val="0"/>
          <w:sz w:val="32"/>
          <w:szCs w:val="32"/>
          <w:lang w:val="en-US" w:eastAsia="zh-CN"/>
        </w:rPr>
        <w:t>3</w:t>
      </w:r>
      <w:r>
        <w:rPr>
          <w:rFonts w:hint="default" w:ascii="楷体" w:hAnsi="楷体" w:eastAsia="楷体" w:cs="楷体"/>
          <w:b/>
          <w:bCs/>
          <w:kern w:val="0"/>
          <w:sz w:val="32"/>
          <w:szCs w:val="32"/>
          <w:lang w:eastAsia="zh-CN"/>
        </w:rPr>
        <w:t>）</w:t>
      </w:r>
      <w:r>
        <w:rPr>
          <w:rFonts w:hint="eastAsia" w:ascii="楷体" w:hAnsi="楷体" w:eastAsia="楷体" w:cs="楷体"/>
          <w:b/>
          <w:bCs/>
          <w:kern w:val="0"/>
          <w:sz w:val="32"/>
          <w:szCs w:val="32"/>
        </w:rPr>
        <w:t>提交《证明事项告知承诺书》</w:t>
      </w:r>
      <w:r>
        <w:rPr>
          <w:rFonts w:hint="default" w:ascii="楷体" w:hAnsi="楷体" w:eastAsia="楷体" w:cs="楷体"/>
          <w:b/>
          <w:bCs/>
          <w:kern w:val="0"/>
          <w:sz w:val="32"/>
          <w:szCs w:val="32"/>
          <w:lang w:eastAsia="zh-CN"/>
        </w:rPr>
        <w:t>。</w:t>
      </w:r>
      <w:r>
        <w:rPr>
          <w:rFonts w:hint="eastAsia"/>
          <w:lang w:val="en-US" w:eastAsia="zh-CN"/>
        </w:rPr>
        <w:t>点击“上传证明事项告知承诺书复印件”，</w:t>
      </w:r>
      <w:r>
        <w:rPr>
          <w:rFonts w:hint="default" w:ascii="Times New Roman" w:hAnsi="Times New Roman" w:eastAsia="仿宋_GB2312" w:cs="Times New Roman"/>
          <w:kern w:val="0"/>
          <w:sz w:val="32"/>
          <w:szCs w:val="32"/>
        </w:rPr>
        <w:t>将</w:t>
      </w:r>
      <w:r>
        <w:rPr>
          <w:rFonts w:hint="eastAsia" w:cs="Times New Roman"/>
          <w:kern w:val="0"/>
          <w:sz w:val="32"/>
          <w:szCs w:val="32"/>
          <w:lang w:eastAsia="zh-CN"/>
        </w:rPr>
        <w:t>已</w:t>
      </w:r>
      <w:r>
        <w:rPr>
          <w:rFonts w:hint="default" w:ascii="Times New Roman" w:hAnsi="Times New Roman" w:eastAsia="仿宋_GB2312" w:cs="Times New Roman"/>
          <w:kern w:val="0"/>
          <w:sz w:val="32"/>
          <w:szCs w:val="32"/>
        </w:rPr>
        <w:t>签字盖章的《证明事项告知承诺书》</w:t>
      </w:r>
      <w:r>
        <w:rPr>
          <w:rFonts w:hint="eastAsia" w:cs="Times New Roman"/>
          <w:kern w:val="0"/>
          <w:sz w:val="32"/>
          <w:szCs w:val="32"/>
          <w:lang w:val="en-US" w:eastAsia="zh-CN"/>
        </w:rPr>
        <w:t>PDF</w:t>
      </w:r>
      <w:r>
        <w:rPr>
          <w:rFonts w:hint="default" w:ascii="Times New Roman" w:hAnsi="Times New Roman" w:eastAsia="仿宋_GB2312" w:cs="Times New Roman"/>
          <w:kern w:val="0"/>
          <w:sz w:val="32"/>
          <w:szCs w:val="32"/>
        </w:rPr>
        <w:t>扫描</w:t>
      </w:r>
      <w:r>
        <w:rPr>
          <w:rFonts w:hint="eastAsia" w:cs="Times New Roman"/>
          <w:kern w:val="0"/>
          <w:sz w:val="32"/>
          <w:szCs w:val="32"/>
          <w:lang w:eastAsia="zh-CN"/>
        </w:rPr>
        <w:t>件</w:t>
      </w:r>
      <w:r>
        <w:rPr>
          <w:rFonts w:hint="default" w:ascii="Times New Roman" w:hAnsi="Times New Roman" w:eastAsia="仿宋_GB2312" w:cs="Times New Roman"/>
          <w:kern w:val="0"/>
          <w:sz w:val="32"/>
          <w:szCs w:val="32"/>
        </w:rPr>
        <w:t>上传</w:t>
      </w:r>
      <w:r>
        <w:rPr>
          <w:rFonts w:hint="eastAsia" w:cs="Times New Roman"/>
          <w:kern w:val="0"/>
          <w:sz w:val="32"/>
          <w:szCs w:val="32"/>
          <w:lang w:eastAsia="zh-CN"/>
        </w:rPr>
        <w:t>。同时，</w:t>
      </w:r>
      <w:r>
        <w:rPr>
          <w:rFonts w:hint="default" w:ascii="Times New Roman" w:hAnsi="Times New Roman" w:eastAsia="仿宋_GB2312" w:cs="Times New Roman"/>
          <w:kern w:val="0"/>
          <w:sz w:val="32"/>
          <w:szCs w:val="32"/>
          <w:highlight w:val="none"/>
        </w:rPr>
        <w:t>将签字盖章的《证明事项告知承诺书》（原件）</w:t>
      </w:r>
      <w:r>
        <w:rPr>
          <w:rFonts w:hint="eastAsia" w:cs="Times New Roman"/>
          <w:kern w:val="0"/>
          <w:sz w:val="32"/>
          <w:szCs w:val="32"/>
          <w:highlight w:val="none"/>
          <w:lang w:eastAsia="zh-CN"/>
        </w:rPr>
        <w:t>按照附件</w:t>
      </w:r>
      <w:r>
        <w:rPr>
          <w:rFonts w:hint="eastAsia" w:cs="Times New Roman"/>
          <w:kern w:val="0"/>
          <w:sz w:val="32"/>
          <w:szCs w:val="32"/>
          <w:highlight w:val="none"/>
          <w:lang w:val="en-US" w:eastAsia="zh-CN"/>
        </w:rPr>
        <w:t>1中申报材料装订顺序</w:t>
      </w:r>
      <w:r>
        <w:rPr>
          <w:rFonts w:hint="eastAsia" w:cs="Times New Roman"/>
          <w:kern w:val="0"/>
          <w:sz w:val="32"/>
          <w:szCs w:val="32"/>
          <w:highlight w:val="none"/>
          <w:lang w:eastAsia="zh-CN"/>
        </w:rPr>
        <w:t>附于申报材料中一同</w:t>
      </w:r>
      <w:r>
        <w:rPr>
          <w:rFonts w:hint="eastAsia" w:ascii="仿宋" w:hAnsi="仿宋" w:eastAsia="仿宋" w:cs="仿宋"/>
          <w:color w:val="auto"/>
          <w:highlight w:val="none"/>
        </w:rPr>
        <w:t>报送</w:t>
      </w:r>
      <w:r>
        <w:rPr>
          <w:rFonts w:hint="eastAsia" w:ascii="仿宋" w:hAnsi="仿宋" w:eastAsia="仿宋" w:cs="仿宋"/>
          <w:color w:val="auto"/>
          <w:highlight w:val="none"/>
          <w:lang w:eastAsia="zh-CN"/>
        </w:rPr>
        <w:t>至</w:t>
      </w:r>
      <w:r>
        <w:rPr>
          <w:rFonts w:hint="eastAsia" w:ascii="仿宋" w:hAnsi="仿宋" w:eastAsia="仿宋" w:cs="仿宋"/>
          <w:color w:val="auto"/>
          <w:highlight w:val="none"/>
        </w:rPr>
        <w:t>所在地设区市科技管理部门</w:t>
      </w:r>
      <w:r>
        <w:rPr>
          <w:rFonts w:hint="default" w:ascii="Times New Roman" w:hAnsi="Times New Roman" w:eastAsia="仿宋_GB2312" w:cs="Times New Roman"/>
          <w:kern w:val="0"/>
          <w:sz w:val="32"/>
          <w:szCs w:val="32"/>
          <w:highlight w:val="none"/>
        </w:rPr>
        <w:t>。</w:t>
      </w:r>
    </w:p>
    <w:p>
      <w:pPr>
        <w:numPr>
          <w:ilvl w:val="-1"/>
          <w:numId w:val="0"/>
        </w:num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rPr>
        <w:t>各设区市（含平潭综合实验区，下同）科技管理部门对企业申报材料的完整性进行核对后汇总，于6月</w:t>
      </w:r>
      <w:r>
        <w:rPr>
          <w:rFonts w:ascii="仿宋" w:hAnsi="仿宋" w:eastAsia="仿宋" w:cs="仿宋"/>
          <w:color w:val="auto"/>
          <w:highlight w:val="none"/>
        </w:rPr>
        <w:t>10</w:t>
      </w:r>
      <w:r>
        <w:rPr>
          <w:rFonts w:hint="eastAsia" w:ascii="仿宋" w:hAnsi="仿宋" w:eastAsia="仿宋" w:cs="仿宋"/>
          <w:color w:val="auto"/>
          <w:highlight w:val="none"/>
        </w:rPr>
        <w:t>日、</w:t>
      </w:r>
      <w:r>
        <w:rPr>
          <w:rFonts w:ascii="仿宋" w:hAnsi="仿宋" w:eastAsia="仿宋" w:cs="仿宋"/>
          <w:color w:val="auto"/>
          <w:highlight w:val="none"/>
        </w:rPr>
        <w:t>7</w:t>
      </w:r>
      <w:r>
        <w:rPr>
          <w:rFonts w:hint="eastAsia" w:ascii="仿宋" w:hAnsi="仿宋" w:eastAsia="仿宋" w:cs="仿宋"/>
          <w:color w:val="auto"/>
          <w:highlight w:val="none"/>
        </w:rPr>
        <w:t>月31日前将认定申报汇总清单（见附件2）加盖市科技管理部门公章后上报省科技厅，并抄送一份至所在地同级财政、税务管理部门。同时，将企业报送的申报材料汇总上报省科技厅。各设区市科技管理部门另需填写《企业研发项目经费和高新技术产品（服务）收入表》（见附件</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），并将纸质材料（一份）及电子版上报省科技厅。</w:t>
      </w:r>
    </w:p>
    <w:p>
      <w:pPr>
        <w:adjustRightInd w:val="0"/>
        <w:snapToGrid w:val="0"/>
        <w:spacing w:beforeLines="0" w:afterLines="0" w:line="560" w:lineRule="exact"/>
        <w:ind w:firstLine="640" w:firstLineChars="200"/>
        <w:rPr>
          <w:rFonts w:ascii="黑体" w:hAnsi="黑体" w:eastAsia="黑体" w:cs="黑体"/>
          <w:color w:val="auto"/>
          <w:highlight w:val="none"/>
        </w:rPr>
      </w:pPr>
      <w:r>
        <w:rPr>
          <w:rFonts w:hint="eastAsia" w:ascii="黑体" w:hAnsi="黑体" w:eastAsia="黑体" w:cs="黑体"/>
          <w:color w:val="auto"/>
          <w:highlight w:val="none"/>
        </w:rPr>
        <w:t>二、高新技术企业专项审计（鉴证）中介机构</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1.凡符合《工作指引》要求的中介机构，均可参与我省高新技术企业认定专项审计或鉴证工作，依法出具相关专项审计或鉴证报告。</w:t>
      </w:r>
    </w:p>
    <w:p>
      <w:pPr>
        <w:numPr>
          <w:ilvl w:val="0"/>
          <w:numId w:val="6"/>
        </w:num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中介机构对照《工作指引》规定条件进行自评，符合条件的方可出具相关专项审计或鉴证报告；需在出具的专项审计或鉴证报告中附上《中介机构承诺书》（见附件</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p>
      <w:pPr>
        <w:numPr>
          <w:ilvl w:val="0"/>
          <w:numId w:val="6"/>
        </w:num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中介机构及相关人员应加强对《认定办法》和《工作指引》的学习，严格依据《认定办法》和《工作指引》客观公正地对企业的研发费用和高新技术产品（服务）收入进行专项审计或鉴证，据实出具专项审计或鉴证报告。</w:t>
      </w:r>
      <w:r>
        <w:rPr>
          <w:rFonts w:hint="eastAsia" w:ascii="仿宋_GB2312"/>
          <w:color w:val="auto"/>
          <w:highlight w:val="none"/>
        </w:rPr>
        <w:t>中介机构及相关人员若存在严重失误或弄虚作假等行为的，省认定机构将按照《工作指引》要求，取消其参与高新技术企业认定专项审计或鉴证工作资格，并在省高新技术企业管理工作网站及省认定机构各门户网站上公告，自公告之日起三年内不得参与高新技术企业认定相关工作。</w:t>
      </w:r>
    </w:p>
    <w:p>
      <w:pPr>
        <w:spacing w:beforeLines="0" w:afterLines="0" w:line="560" w:lineRule="exact"/>
        <w:ind w:firstLine="648"/>
        <w:rPr>
          <w:rFonts w:ascii="黑体" w:hAnsi="黑体" w:eastAsia="黑体" w:cs="黑体"/>
          <w:color w:val="auto"/>
          <w:highlight w:val="none"/>
        </w:rPr>
      </w:pPr>
      <w:r>
        <w:rPr>
          <w:rFonts w:hint="eastAsia" w:ascii="黑体" w:hAnsi="黑体" w:eastAsia="黑体" w:cs="黑体"/>
          <w:color w:val="auto"/>
          <w:highlight w:val="none"/>
        </w:rPr>
        <w:t>三、研发费用</w:t>
      </w:r>
    </w:p>
    <w:p>
      <w:pPr>
        <w:adjustRightInd w:val="0"/>
        <w:snapToGrid w:val="0"/>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高新技术企业研发费用的归集和核算应规范执行国家财务会计制度有关规定，申报企业应通过下列科目对研发费用进行核算和归集。即：执行《企业会计准则》的企业，应设置“研发支出”一级科目，核算企业进行研究与开发无形资产过程中发生的各项支出，按研究开发项目，分别“费用化支出”、“资本化支出”进行明细核算；执行《企业会计制度》的企业，应在“管理费用”一级科目下设“研发费用”二级科目，对研发费用进行核实和归集。</w:t>
      </w:r>
    </w:p>
    <w:p>
      <w:pPr>
        <w:adjustRightInd w:val="0"/>
        <w:snapToGrid w:val="0"/>
        <w:spacing w:beforeLines="0" w:afterLines="0" w:line="560" w:lineRule="exact"/>
        <w:ind w:firstLine="640" w:firstLineChars="200"/>
        <w:rPr>
          <w:rFonts w:ascii="黑体" w:hAnsi="黑体" w:eastAsia="黑体" w:cs="黑体"/>
          <w:color w:val="auto"/>
          <w:highlight w:val="none"/>
        </w:rPr>
      </w:pPr>
      <w:r>
        <w:rPr>
          <w:rFonts w:hint="eastAsia" w:ascii="黑体" w:hAnsi="黑体" w:eastAsia="黑体" w:cs="黑体"/>
          <w:color w:val="auto"/>
          <w:highlight w:val="none"/>
        </w:rPr>
        <w:t>四、高新技术企业变更</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根据《认定办法》第十七条的有关规定，高新技术企业发生更名或与认定条件有关的重大变化（如分立、合并、重组以及经营业务发生变化等）的，应在三个月内向省高新技术企业认定管理机构报告。经省高新技术企业认定管理机构审核符合认定条件的，其高新技术企业资格不变，对于企业更名的，重新核发认定证书，编号与有效期不变；不符合认定条件的，自更名或条件变化年度起取消其高新技术企业资格。</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年我省高新技术企业更名申请集中受理</w:t>
      </w:r>
      <w:r>
        <w:rPr>
          <w:rFonts w:hint="eastAsia" w:ascii="仿宋" w:hAnsi="仿宋" w:eastAsia="仿宋" w:cs="仿宋"/>
          <w:color w:val="auto"/>
          <w:highlight w:val="none"/>
          <w:lang w:eastAsia="zh-CN"/>
        </w:rPr>
        <w:t>两</w:t>
      </w:r>
      <w:r>
        <w:rPr>
          <w:rFonts w:hint="eastAsia" w:ascii="仿宋" w:hAnsi="仿宋" w:eastAsia="仿宋" w:cs="仿宋"/>
          <w:color w:val="auto"/>
          <w:highlight w:val="none"/>
        </w:rPr>
        <w:t>批次，截止时间分别为</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w:t>
      </w:r>
      <w:r>
        <w:rPr>
          <w:rFonts w:ascii="仿宋" w:hAnsi="仿宋" w:eastAsia="仿宋" w:cs="仿宋"/>
          <w:color w:val="auto"/>
          <w:highlight w:val="none"/>
        </w:rPr>
        <w:t>0</w:t>
      </w:r>
      <w:r>
        <w:rPr>
          <w:rFonts w:hint="eastAsia" w:ascii="仿宋" w:hAnsi="仿宋" w:eastAsia="仿宋" w:cs="仿宋"/>
          <w:color w:val="auto"/>
          <w:highlight w:val="none"/>
        </w:rPr>
        <w:t>日和</w:t>
      </w:r>
      <w:r>
        <w:rPr>
          <w:rFonts w:ascii="仿宋" w:hAnsi="仿宋" w:eastAsia="仿宋" w:cs="仿宋"/>
          <w:color w:val="auto"/>
          <w:highlight w:val="none"/>
        </w:rPr>
        <w:t>11</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w:t>
      </w:r>
      <w:r>
        <w:rPr>
          <w:rFonts w:ascii="仿宋" w:hAnsi="仿宋" w:eastAsia="仿宋" w:cs="仿宋"/>
          <w:color w:val="auto"/>
          <w:highlight w:val="none"/>
        </w:rPr>
        <w:t>0</w:t>
      </w:r>
      <w:r>
        <w:rPr>
          <w:rFonts w:hint="eastAsia" w:ascii="仿宋" w:hAnsi="仿宋" w:eastAsia="仿宋" w:cs="仿宋"/>
          <w:color w:val="auto"/>
          <w:highlight w:val="none"/>
        </w:rPr>
        <w:t>日。申请更名的企业，应在截止时间十天前，将更名申请材料</w:t>
      </w:r>
      <w:r>
        <w:rPr>
          <w:rFonts w:hint="eastAsia" w:ascii="仿宋" w:hAnsi="仿宋" w:eastAsia="仿宋" w:cs="仿宋"/>
          <w:color w:val="auto"/>
          <w:highlight w:val="none"/>
          <w:lang w:eastAsia="zh-CN"/>
        </w:rPr>
        <w:t>原件一</w:t>
      </w:r>
      <w:r>
        <w:rPr>
          <w:rFonts w:hint="eastAsia" w:ascii="仿宋" w:hAnsi="仿宋" w:eastAsia="仿宋" w:cs="仿宋"/>
          <w:color w:val="auto"/>
          <w:highlight w:val="none"/>
        </w:rPr>
        <w:t>份，报送所在地设区市科技管理部门。</w:t>
      </w:r>
      <w:r>
        <w:rPr>
          <w:rFonts w:hint="eastAsia" w:ascii="仿宋" w:hAnsi="仿宋" w:eastAsia="仿宋" w:cs="仿宋"/>
          <w:color w:val="auto"/>
          <w:szCs w:val="32"/>
          <w:highlight w:val="none"/>
        </w:rPr>
        <w:t>未在规定时限内向所在地设区市科技管理部门报送企业名称变更情况的，均按更名后的企业名称重新申报认定。</w:t>
      </w:r>
      <w:r>
        <w:rPr>
          <w:rFonts w:hint="eastAsia" w:ascii="仿宋" w:hAnsi="仿宋" w:eastAsia="仿宋" w:cs="仿宋"/>
          <w:color w:val="auto"/>
          <w:highlight w:val="none"/>
        </w:rPr>
        <w:t>各设区市科技管理部门提出审核意见并加盖公章后上报省科技厅（具体要求详见附件</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w:t>
      </w:r>
    </w:p>
    <w:p>
      <w:pPr>
        <w:adjustRightInd w:val="0"/>
        <w:snapToGrid w:val="0"/>
        <w:spacing w:beforeLines="0" w:afterLines="0" w:line="560" w:lineRule="exact"/>
        <w:ind w:firstLine="640" w:firstLineChars="200"/>
        <w:rPr>
          <w:rFonts w:ascii="黑体" w:hAnsi="黑体" w:eastAsia="黑体" w:cs="黑体"/>
          <w:color w:val="auto"/>
          <w:highlight w:val="none"/>
        </w:rPr>
      </w:pPr>
      <w:r>
        <w:rPr>
          <w:rFonts w:hint="eastAsia" w:ascii="黑体" w:hAnsi="黑体" w:eastAsia="黑体" w:cs="黑体"/>
          <w:color w:val="auto"/>
          <w:highlight w:val="none"/>
        </w:rPr>
        <w:t>五、企业年报</w:t>
      </w:r>
    </w:p>
    <w:p>
      <w:pPr>
        <w:adjustRightInd w:val="0"/>
        <w:snapToGrid w:val="0"/>
        <w:spacing w:beforeLines="0" w:afterLines="0" w:line="560" w:lineRule="exact"/>
        <w:ind w:firstLine="640" w:firstLineChars="200"/>
        <w:rPr>
          <w:rFonts w:hint="eastAsia" w:ascii="仿宋" w:hAnsi="仿宋" w:eastAsia="仿宋" w:cs="仿宋"/>
          <w:color w:val="auto"/>
          <w:highlight w:val="none"/>
        </w:rPr>
      </w:pPr>
      <w:r>
        <w:rPr>
          <w:rFonts w:hint="eastAsia" w:ascii="仿宋" w:hAnsi="仿宋" w:eastAsia="仿宋" w:cs="仿宋"/>
          <w:color w:val="auto"/>
          <w:highlight w:val="none"/>
        </w:rPr>
        <w:t>根据《工作指引》有关要求，企业获得高新技术企业资格后，在其资格有效期内应于每年5月底前通过“高新技术企业认定管理工作网”，报送上一年度知识产权、科技人员、研发费用、经营收入等年度发展情况报表</w:t>
      </w:r>
      <w:r>
        <w:rPr>
          <w:rFonts w:hint="eastAsia" w:ascii="仿宋" w:hAnsi="仿宋" w:eastAsia="仿宋" w:cs="仿宋"/>
          <w:color w:val="auto"/>
          <w:highlight w:val="none"/>
          <w:lang w:eastAsia="zh-CN"/>
        </w:rPr>
        <w:t>（报表中</w:t>
      </w:r>
      <w:r>
        <w:rPr>
          <w:rFonts w:hint="eastAsia" w:ascii="仿宋" w:hAnsi="仿宋" w:eastAsia="仿宋" w:cs="仿宋"/>
          <w:color w:val="auto"/>
          <w:highlight w:val="none"/>
          <w:lang w:val="en-US" w:eastAsia="zh-CN"/>
        </w:rPr>
        <w:t>数据需与企业年度纳税申报中相关的数据保持一致）</w:t>
      </w:r>
      <w:r>
        <w:rPr>
          <w:rFonts w:hint="eastAsia" w:ascii="仿宋" w:hAnsi="仿宋" w:eastAsia="仿宋" w:cs="仿宋"/>
          <w:color w:val="auto"/>
          <w:highlight w:val="none"/>
        </w:rPr>
        <w:t>；在同一高新技术企业资格有效期内，企业累计两年未按规定时限报送年度发展情况报表的，由省高新技术企业认定管理机构取消其高新技术企业资格，在“高新技术企业认定管理工作网”上公告。</w:t>
      </w:r>
    </w:p>
    <w:p>
      <w:pPr>
        <w:adjustRightInd w:val="0"/>
        <w:snapToGrid w:val="0"/>
        <w:spacing w:beforeLines="0" w:afterLines="0" w:line="560" w:lineRule="exact"/>
        <w:ind w:firstLine="640" w:firstLineChars="200"/>
        <w:rPr>
          <w:rFonts w:ascii="黑体" w:hAnsi="黑体" w:eastAsia="黑体" w:cs="黑体"/>
          <w:color w:val="auto"/>
          <w:highlight w:val="none"/>
        </w:rPr>
      </w:pPr>
      <w:r>
        <w:rPr>
          <w:rFonts w:hint="eastAsia" w:ascii="黑体" w:hAnsi="黑体" w:eastAsia="黑体" w:cs="黑体"/>
          <w:color w:val="auto"/>
          <w:highlight w:val="none"/>
        </w:rPr>
        <w:t>六、其他事项</w:t>
      </w:r>
    </w:p>
    <w:p>
      <w:pPr>
        <w:adjustRightInd w:val="0"/>
        <w:snapToGrid w:val="0"/>
        <w:spacing w:beforeLines="0" w:afterLines="0" w:line="560" w:lineRule="exact"/>
        <w:ind w:firstLine="640" w:firstLineChars="200"/>
        <w:rPr>
          <w:rFonts w:ascii="仿宋" w:hAnsi="仿宋" w:eastAsia="仿宋" w:cs="仿宋"/>
          <w:b/>
          <w:color w:val="auto"/>
          <w:highlight w:val="none"/>
        </w:rPr>
      </w:pPr>
      <w:r>
        <w:rPr>
          <w:rFonts w:hint="eastAsia" w:ascii="仿宋" w:hAnsi="仿宋" w:eastAsia="仿宋" w:cs="仿宋"/>
          <w:color w:val="auto"/>
          <w:highlight w:val="none"/>
        </w:rPr>
        <w:t>1.请各设区市科技、财政、税务管理部门加强沟通，按照《工作指引》中的有关要求，充分了解掌握推荐申报企业的整体发展状况，认真组织做好高新技术企业认定申报推荐工作。</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2.《认定办法》《工作指引》等高新技术企业认定管理文件均可以在省科技厅门户网站（</w:t>
      </w:r>
      <w:r>
        <w:rPr>
          <w:rFonts w:hint="eastAsia" w:ascii="仿宋" w:hAnsi="仿宋" w:eastAsia="仿宋" w:cs="仿宋"/>
          <w:color w:val="auto"/>
          <w:szCs w:val="32"/>
          <w:highlight w:val="none"/>
        </w:rPr>
        <w:t>http://kjt.fujian.gov.cn</w:t>
      </w:r>
      <w:r>
        <w:rPr>
          <w:rFonts w:hint="eastAsia" w:ascii="仿宋" w:hAnsi="仿宋" w:eastAsia="仿宋" w:cs="仿宋"/>
          <w:color w:val="auto"/>
          <w:highlight w:val="none"/>
        </w:rPr>
        <w:t>）首页“网上办事”中“高新技术企业认定”栏目内下载。</w:t>
      </w:r>
    </w:p>
    <w:p>
      <w:pPr>
        <w:adjustRightInd w:val="0"/>
        <w:snapToGrid w:val="0"/>
        <w:spacing w:beforeLines="0" w:afterLines="0" w:line="560" w:lineRule="exact"/>
        <w:ind w:firstLine="640" w:firstLineChars="200"/>
        <w:rPr>
          <w:rFonts w:hint="eastAsia" w:ascii="仿宋" w:hAnsi="仿宋" w:eastAsia="仿宋" w:cs="仿宋"/>
          <w:color w:val="auto"/>
          <w:highlight w:val="none"/>
        </w:rPr>
      </w:pPr>
      <w:r>
        <w:rPr>
          <w:rFonts w:hint="eastAsia" w:ascii="仿宋" w:hAnsi="仿宋" w:eastAsia="仿宋" w:cs="仿宋"/>
          <w:color w:val="auto"/>
          <w:highlight w:val="none"/>
        </w:rPr>
        <w:t>3.为配合做好202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w:t>
      </w:r>
      <w:r>
        <w:rPr>
          <w:rFonts w:hint="eastAsia" w:ascii="仿宋" w:hAnsi="仿宋" w:eastAsia="仿宋" w:cs="仿宋"/>
          <w:color w:val="auto"/>
          <w:highlight w:val="none"/>
          <w:lang w:eastAsia="zh-CN"/>
        </w:rPr>
        <w:t>度</w:t>
      </w:r>
      <w:r>
        <w:rPr>
          <w:rFonts w:hint="eastAsia" w:ascii="仿宋" w:hAnsi="仿宋" w:eastAsia="仿宋" w:cs="仿宋"/>
          <w:color w:val="auto"/>
          <w:highlight w:val="none"/>
        </w:rPr>
        <w:t>高新技术企业认定申报工作，</w:t>
      </w:r>
      <w:r>
        <w:rPr>
          <w:rFonts w:hint="eastAsia" w:ascii="仿宋" w:hAnsi="仿宋" w:eastAsia="仿宋" w:cs="仿宋"/>
          <w:color w:val="auto"/>
          <w:highlight w:val="none"/>
          <w:lang w:eastAsia="zh-CN"/>
        </w:rPr>
        <w:t>采取网络</w:t>
      </w:r>
      <w:r>
        <w:rPr>
          <w:rFonts w:hint="eastAsia" w:ascii="仿宋" w:hAnsi="仿宋" w:eastAsia="仿宋" w:cs="仿宋"/>
          <w:color w:val="auto"/>
          <w:highlight w:val="none"/>
        </w:rPr>
        <w:t>辅导</w:t>
      </w:r>
      <w:r>
        <w:rPr>
          <w:rFonts w:hint="eastAsia" w:ascii="仿宋" w:hAnsi="仿宋" w:eastAsia="仿宋" w:cs="仿宋"/>
          <w:color w:val="auto"/>
          <w:highlight w:val="none"/>
          <w:lang w:eastAsia="zh-CN"/>
        </w:rPr>
        <w:t>形式，</w:t>
      </w:r>
      <w:r>
        <w:rPr>
          <w:rFonts w:hint="eastAsia" w:ascii="仿宋" w:hAnsi="仿宋" w:eastAsia="仿宋" w:cs="仿宋"/>
          <w:color w:val="auto"/>
          <w:highlight w:val="none"/>
        </w:rPr>
        <w:t>重点解读高新技术企业认定条件、专项审计或鉴证报告要求、申报管理系统使用等内容。相关视频</w:t>
      </w:r>
      <w:r>
        <w:rPr>
          <w:rFonts w:hint="eastAsia" w:ascii="仿宋" w:hAnsi="仿宋" w:eastAsia="仿宋" w:cs="仿宋"/>
          <w:color w:val="auto"/>
          <w:highlight w:val="none"/>
          <w:lang w:eastAsia="zh-CN"/>
        </w:rPr>
        <w:t>登录网址</w:t>
      </w:r>
      <w:r>
        <w:rPr>
          <w:color w:val="auto"/>
          <w:highlight w:val="none"/>
        </w:rPr>
        <w:fldChar w:fldCharType="begin"/>
      </w:r>
      <w:r>
        <w:rPr>
          <w:color w:val="auto"/>
          <w:highlight w:val="none"/>
        </w:rPr>
        <w:instrText xml:space="preserve"> HYPERLINK "http://220.160.53.12:8080/fjismp/cms" </w:instrText>
      </w:r>
      <w:r>
        <w:rPr>
          <w:color w:val="auto"/>
          <w:highlight w:val="none"/>
        </w:rPr>
        <w:fldChar w:fldCharType="separate"/>
      </w:r>
      <w:r>
        <w:rPr>
          <w:rStyle w:val="11"/>
          <w:rFonts w:hint="eastAsia" w:ascii="仿宋" w:hAnsi="仿宋" w:eastAsia="仿宋" w:cs="仿宋"/>
          <w:color w:val="auto"/>
          <w:szCs w:val="32"/>
          <w:highlight w:val="none"/>
        </w:rPr>
        <w:t>http://220.160.53.12:8080/fj</w:t>
      </w:r>
      <w:r>
        <w:rPr>
          <w:rStyle w:val="11"/>
          <w:rFonts w:hint="eastAsia" w:ascii="仿宋" w:hAnsi="仿宋" w:eastAsia="仿宋" w:cs="仿宋"/>
          <w:color w:val="auto"/>
          <w:szCs w:val="32"/>
          <w:highlight w:val="none"/>
        </w:rPr>
        <w:fldChar w:fldCharType="end"/>
      </w:r>
      <w:r>
        <w:rPr>
          <w:rStyle w:val="11"/>
          <w:rFonts w:hint="eastAsia" w:ascii="仿宋" w:hAnsi="仿宋" w:eastAsia="仿宋" w:cs="仿宋"/>
          <w:color w:val="auto"/>
          <w:szCs w:val="32"/>
          <w:highlight w:val="none"/>
          <w:lang w:val="en-US" w:eastAsia="zh-CN"/>
        </w:rPr>
        <w:t>video/</w:t>
      </w:r>
      <w:r>
        <w:rPr>
          <w:rFonts w:hint="eastAsia" w:ascii="仿宋" w:hAnsi="仿宋" w:eastAsia="仿宋" w:cs="仿宋"/>
          <w:color w:val="auto"/>
          <w:highlight w:val="none"/>
        </w:rPr>
        <w:t>查看。</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.省高新技术企业认定管理机构联系方式</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省科技厅高新处，联系电话：0591</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8788152</w:t>
      </w:r>
      <w:r>
        <w:rPr>
          <w:rFonts w:hint="eastAsia" w:ascii="仿宋" w:hAnsi="仿宋" w:eastAsia="仿宋" w:cs="仿宋"/>
          <w:color w:val="auto"/>
          <w:highlight w:val="none"/>
          <w:lang w:val="en-US" w:eastAsia="zh-CN"/>
        </w:rPr>
        <w:t>3、0591-87881521</w:t>
      </w:r>
      <w:r>
        <w:rPr>
          <w:rFonts w:hint="eastAsia" w:ascii="仿宋" w:hAnsi="仿宋" w:eastAsia="仿宋" w:cs="仿宋"/>
          <w:color w:val="auto"/>
          <w:highlight w:val="none"/>
        </w:rPr>
        <w:t>；</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省财政厅税政处，联系电话：0591-87097827；</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省税务局</w:t>
      </w:r>
      <w:r>
        <w:rPr>
          <w:rFonts w:hint="eastAsia" w:ascii="仿宋" w:hAnsi="仿宋" w:eastAsia="仿宋" w:cs="仿宋"/>
          <w:color w:val="auto"/>
          <w:highlight w:val="none"/>
          <w:lang w:eastAsia="zh-CN"/>
        </w:rPr>
        <w:t>企税处</w:t>
      </w:r>
      <w:r>
        <w:rPr>
          <w:rFonts w:hint="eastAsia" w:ascii="仿宋" w:hAnsi="仿宋" w:eastAsia="仿宋" w:cs="仿宋"/>
          <w:color w:val="auto"/>
          <w:highlight w:val="none"/>
        </w:rPr>
        <w:t>，联系电话：0591-87098</w:t>
      </w:r>
      <w:r>
        <w:rPr>
          <w:rFonts w:hint="eastAsia" w:ascii="仿宋" w:hAnsi="仿宋" w:eastAsia="仿宋" w:cs="仿宋"/>
          <w:color w:val="auto"/>
          <w:highlight w:val="none"/>
          <w:lang w:val="en-US" w:eastAsia="zh-CN"/>
        </w:rPr>
        <w:t>273</w:t>
      </w:r>
      <w:r>
        <w:rPr>
          <w:rFonts w:hint="eastAsia" w:ascii="仿宋" w:hAnsi="仿宋" w:eastAsia="仿宋" w:cs="仿宋"/>
          <w:color w:val="auto"/>
          <w:highlight w:val="none"/>
        </w:rPr>
        <w:t>。</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5.省高新技术企业认定管理机构委托省高新技术创业服务中心承办我省高新技术企业认定申报前期的“高新技术企业认定管理工作网”注册信息审核、密码丢失等网络咨询、相关政策咨询解答和申报纸质材料受理工作。</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省高新技术创业服务中心联系地址：</w:t>
      </w:r>
      <w:r>
        <w:rPr>
          <w:rFonts w:hint="eastAsia" w:ascii="仿宋" w:hAnsi="仿宋" w:eastAsia="仿宋" w:cs="仿宋"/>
          <w:color w:val="auto"/>
          <w:kern w:val="0"/>
          <w:highlight w:val="none"/>
        </w:rPr>
        <w:t>福州市工业路611号福建高新技术创业园1号楼九层；</w:t>
      </w:r>
      <w:r>
        <w:rPr>
          <w:rFonts w:hint="eastAsia" w:ascii="仿宋" w:hAnsi="仿宋" w:eastAsia="仿宋" w:cs="仿宋"/>
          <w:color w:val="auto"/>
          <w:highlight w:val="none"/>
        </w:rPr>
        <w:t>联系电话：0591-87645521、83778967，E-mail:</w:t>
      </w:r>
      <w:r>
        <w:rPr>
          <w:rFonts w:ascii="仿宋" w:hAnsi="仿宋" w:eastAsia="仿宋" w:cs="仿宋"/>
          <w:color w:val="auto"/>
          <w:highlight w:val="none"/>
        </w:rPr>
        <w:t>cy905</w:t>
      </w:r>
      <w:r>
        <w:rPr>
          <w:rFonts w:hint="eastAsia" w:ascii="仿宋" w:hAnsi="仿宋" w:eastAsia="仿宋" w:cs="仿宋"/>
          <w:color w:val="auto"/>
          <w:highlight w:val="none"/>
        </w:rPr>
        <w:t>@</w:t>
      </w:r>
      <w:r>
        <w:rPr>
          <w:rFonts w:ascii="仿宋" w:hAnsi="仿宋" w:eastAsia="仿宋" w:cs="仿宋"/>
          <w:color w:val="auto"/>
          <w:highlight w:val="none"/>
        </w:rPr>
        <w:t>fjfhq</w:t>
      </w:r>
      <w:r>
        <w:rPr>
          <w:rFonts w:hint="eastAsia" w:ascii="仿宋" w:hAnsi="仿宋" w:eastAsia="仿宋" w:cs="仿宋"/>
          <w:color w:val="auto"/>
          <w:highlight w:val="none"/>
        </w:rPr>
        <w:t>.com。</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w:t>
      </w:r>
    </w:p>
    <w:p>
      <w:pPr>
        <w:adjustRightInd w:val="0"/>
        <w:snapToGrid w:val="0"/>
        <w:spacing w:beforeLines="0" w:afterLines="0" w:line="560" w:lineRule="exact"/>
        <w:ind w:firstLine="640" w:firstLineChars="200"/>
        <w:rPr>
          <w:rFonts w:ascii="仿宋" w:hAnsi="仿宋" w:eastAsia="仿宋" w:cs="仿宋"/>
          <w:color w:val="auto"/>
          <w:highlight w:val="none"/>
        </w:rPr>
      </w:pPr>
      <w:r>
        <w:rPr>
          <w:rFonts w:hint="eastAsia" w:ascii="仿宋" w:hAnsi="仿宋" w:eastAsia="仿宋" w:cs="仿宋"/>
          <w:color w:val="auto"/>
          <w:highlight w:val="none"/>
        </w:rPr>
        <w:t>附件：</w:t>
      </w:r>
      <w:r>
        <w:rPr>
          <w:rFonts w:hint="eastAsia" w:ascii="仿宋" w:hAnsi="仿宋" w:eastAsia="仿宋" w:cs="仿宋"/>
          <w:color w:val="auto"/>
          <w:highlight w:val="none"/>
          <w:lang w:val="en-US" w:eastAsia="zh-CN"/>
        </w:rPr>
        <w:t>1.</w:t>
      </w:r>
      <w:r>
        <w:rPr>
          <w:rFonts w:hint="eastAsia" w:ascii="仿宋" w:hAnsi="仿宋" w:eastAsia="仿宋" w:cs="仿宋"/>
          <w:bCs/>
          <w:color w:val="auto"/>
          <w:kern w:val="0"/>
          <w:highlight w:val="none"/>
        </w:rPr>
        <w:t>高新技术企业认定申报材料装订顺序</w:t>
      </w:r>
    </w:p>
    <w:p>
      <w:pPr>
        <w:adjustRightInd w:val="0"/>
        <w:snapToGrid w:val="0"/>
        <w:spacing w:beforeLines="0" w:afterLines="0" w:line="560" w:lineRule="exact"/>
        <w:ind w:firstLine="1600" w:firstLineChars="5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推荐申报</w:t>
      </w:r>
      <w:r>
        <w:rPr>
          <w:rFonts w:hint="eastAsia" w:ascii="仿宋" w:hAnsi="仿宋" w:eastAsia="仿宋" w:cs="仿宋"/>
          <w:color w:val="auto"/>
          <w:kern w:val="0"/>
          <w:highlight w:val="none"/>
        </w:rPr>
        <w:t>高新技术企业名单</w:t>
      </w:r>
      <w:r>
        <w:rPr>
          <w:rFonts w:hint="eastAsia" w:ascii="仿宋" w:hAnsi="仿宋" w:eastAsia="仿宋" w:cs="仿宋"/>
          <w:color w:val="auto"/>
          <w:highlight w:val="none"/>
        </w:rPr>
        <w:t>汇总表</w:t>
      </w:r>
    </w:p>
    <w:p>
      <w:pPr>
        <w:numPr>
          <w:ilvl w:val="-1"/>
          <w:numId w:val="0"/>
        </w:numPr>
        <w:adjustRightInd w:val="0"/>
        <w:snapToGrid w:val="0"/>
        <w:spacing w:beforeLines="0" w:afterLines="0" w:line="560" w:lineRule="exact"/>
        <w:ind w:left="0" w:leftChars="0" w:firstLine="1600" w:firstLineChars="500"/>
        <w:rPr>
          <w:rFonts w:hint="eastAsia" w:ascii="仿宋_GB2312" w:hAnsi="微软雅黑"/>
          <w:kern w:val="0"/>
          <w:sz w:val="32"/>
          <w:szCs w:val="32"/>
          <w:lang w:val="en-US" w:eastAsia="zh-CN"/>
        </w:rPr>
      </w:pP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《科技部</w:t>
      </w:r>
      <w:r>
        <w:rPr>
          <w:rFonts w:hint="eastAsia" w:ascii="仿宋_GB2312" w:hAnsi="微软雅黑"/>
          <w:kern w:val="0"/>
          <w:sz w:val="32"/>
          <w:szCs w:val="32"/>
          <w:lang w:val="en-US" w:eastAsia="zh-CN"/>
        </w:rPr>
        <w:t>关于高新技术企业认定有关证明事项</w:t>
      </w:r>
    </w:p>
    <w:p>
      <w:pPr>
        <w:numPr>
          <w:ilvl w:val="0"/>
          <w:numId w:val="0"/>
        </w:numPr>
        <w:adjustRightInd w:val="0"/>
        <w:snapToGrid w:val="0"/>
        <w:spacing w:beforeLines="0" w:afterLines="0" w:line="560" w:lineRule="exact"/>
        <w:ind w:left="1600" w:leftChars="500" w:firstLine="0" w:firstLineChars="0"/>
        <w:rPr>
          <w:rFonts w:hint="eastAsia" w:ascii="仿宋" w:hAnsi="仿宋" w:eastAsia="仿宋" w:cs="仿宋"/>
          <w:color w:val="auto"/>
          <w:spacing w:val="0"/>
          <w:highlight w:val="none"/>
        </w:rPr>
      </w:pPr>
      <w:r>
        <w:rPr>
          <w:rFonts w:hint="eastAsia" w:ascii="仿宋_GB2312" w:hAnsi="微软雅黑"/>
          <w:kern w:val="0"/>
          <w:sz w:val="32"/>
          <w:szCs w:val="32"/>
          <w:lang w:val="en-US" w:eastAsia="zh-CN"/>
        </w:rPr>
        <w:t>实行告知承诺制的通知》（国科发火〔2021〕362号）</w:t>
      </w:r>
      <w:r>
        <w:rPr>
          <w:rFonts w:hint="eastAsia" w:ascii="仿宋" w:hAnsi="仿宋" w:eastAsia="仿宋" w:cs="仿宋"/>
          <w:color w:val="auto"/>
          <w:spacing w:val="0"/>
          <w:highlight w:val="none"/>
          <w:lang w:val="en-US" w:eastAsia="zh-CN"/>
        </w:rPr>
        <w:t>4.</w:t>
      </w:r>
      <w:r>
        <w:rPr>
          <w:rFonts w:hint="eastAsia" w:ascii="仿宋" w:hAnsi="仿宋" w:eastAsia="仿宋" w:cs="仿宋"/>
          <w:color w:val="auto"/>
          <w:spacing w:val="0"/>
          <w:highlight w:val="none"/>
        </w:rPr>
        <w:t>企业研发项目经费和高新技术产品（服务）</w:t>
      </w:r>
    </w:p>
    <w:p>
      <w:pPr>
        <w:adjustRightInd w:val="0"/>
        <w:snapToGrid w:val="0"/>
        <w:spacing w:beforeLines="0" w:afterLines="0" w:line="560" w:lineRule="exact"/>
        <w:ind w:left="0" w:leftChars="0" w:firstLine="1600" w:firstLineChars="500"/>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收入表</w:t>
      </w:r>
    </w:p>
    <w:p>
      <w:pPr>
        <w:adjustRightInd/>
        <w:snapToGrid/>
        <w:spacing w:beforeLines="0" w:afterLines="0" w:line="560" w:lineRule="exact"/>
        <w:ind w:left="0" w:leftChars="0" w:firstLine="1600" w:firstLineChars="5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中介机构承诺书</w:t>
      </w:r>
    </w:p>
    <w:p>
      <w:pPr>
        <w:adjustRightInd/>
        <w:snapToGrid/>
        <w:spacing w:beforeLines="0" w:afterLines="0" w:line="560" w:lineRule="exact"/>
        <w:ind w:left="0" w:leftChars="0" w:firstLine="1600" w:firstLineChars="500"/>
        <w:rPr>
          <w:rFonts w:ascii="仿宋" w:hAnsi="仿宋" w:eastAsia="仿宋" w:cs="仿宋"/>
          <w:color w:val="auto"/>
          <w:highlight w:val="none"/>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w:t>
      </w:r>
      <w:r>
        <w:rPr>
          <w:rFonts w:hint="eastAsia" w:ascii="仿宋" w:hAnsi="仿宋" w:eastAsia="仿宋" w:cs="仿宋"/>
          <w:bCs/>
          <w:color w:val="auto"/>
          <w:kern w:val="0"/>
          <w:highlight w:val="none"/>
        </w:rPr>
        <w:t>高新技术企业更名要求</w:t>
      </w:r>
    </w:p>
    <w:p>
      <w:pPr>
        <w:adjustRightInd w:val="0"/>
        <w:snapToGrid w:val="0"/>
        <w:spacing w:beforeLines="0" w:afterLines="0" w:line="560" w:lineRule="exact"/>
        <w:ind w:firstLine="0" w:firstLineChars="0"/>
        <w:rPr>
          <w:rFonts w:ascii="仿宋" w:hAnsi="仿宋" w:eastAsia="仿宋" w:cs="仿宋"/>
          <w:color w:val="auto"/>
          <w:highlight w:val="none"/>
        </w:rPr>
      </w:pPr>
    </w:p>
    <w:p>
      <w:pPr>
        <w:adjustRightInd w:val="0"/>
        <w:snapToGrid w:val="0"/>
        <w:spacing w:beforeLines="0" w:afterLines="0" w:line="560" w:lineRule="exact"/>
        <w:ind w:firstLine="1078" w:firstLineChars="337"/>
        <w:rPr>
          <w:rFonts w:ascii="仿宋" w:hAnsi="仿宋" w:eastAsia="仿宋" w:cs="仿宋"/>
          <w:color w:val="auto"/>
          <w:highlight w:val="none"/>
        </w:rPr>
      </w:pPr>
    </w:p>
    <w:p>
      <w:pPr>
        <w:adjustRightInd w:val="0"/>
        <w:snapToGrid w:val="0"/>
        <w:spacing w:beforeLines="0" w:afterLines="0" w:line="560" w:lineRule="exact"/>
        <w:rPr>
          <w:rFonts w:ascii="仿宋" w:hAnsi="仿宋" w:eastAsia="仿宋" w:cs="仿宋"/>
          <w:color w:val="auto"/>
          <w:highlight w:val="none"/>
        </w:rPr>
      </w:pPr>
      <w:r>
        <w:rPr>
          <w:rFonts w:hint="eastAsia" w:ascii="仿宋" w:hAnsi="仿宋" w:eastAsia="仿宋" w:cs="仿宋"/>
          <w:color w:val="auto"/>
          <w:w w:val="99"/>
          <w:highlight w:val="none"/>
        </w:rPr>
        <w:t>福建省科学技术厅  福建省财政厅  国家税务总局福建省税务局</w:t>
      </w:r>
      <w:r>
        <w:rPr>
          <w:rFonts w:hint="eastAsia" w:ascii="仿宋" w:hAnsi="仿宋" w:eastAsia="仿宋" w:cs="仿宋"/>
          <w:color w:val="auto"/>
          <w:highlight w:val="none"/>
        </w:rPr>
        <w:t>　　　</w:t>
      </w:r>
    </w:p>
    <w:p>
      <w:pPr>
        <w:adjustRightInd w:val="0"/>
        <w:snapToGrid w:val="0"/>
        <w:spacing w:beforeLines="0" w:afterLines="0" w:line="560" w:lineRule="exact"/>
        <w:rPr>
          <w:rFonts w:ascii="仿宋" w:hAnsi="仿宋" w:eastAsia="仿宋" w:cs="仿宋"/>
          <w:color w:val="auto"/>
          <w:highlight w:val="none"/>
        </w:rPr>
      </w:pPr>
      <w:r>
        <w:rPr>
          <w:rFonts w:hint="eastAsia" w:ascii="仿宋" w:hAnsi="仿宋" w:eastAsia="仿宋" w:cs="仿宋"/>
          <w:color w:val="auto"/>
          <w:highlight w:val="none"/>
        </w:rPr>
        <w:t xml:space="preserve">                                   20</w:t>
      </w:r>
      <w:r>
        <w:rPr>
          <w:rFonts w:ascii="仿宋" w:hAnsi="仿宋" w:eastAsia="仿宋" w:cs="仿宋"/>
          <w:color w:val="auto"/>
          <w:highlight w:val="none"/>
        </w:rPr>
        <w:t>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17</w:t>
      </w:r>
      <w:r>
        <w:rPr>
          <w:rFonts w:hint="eastAsia" w:ascii="仿宋" w:hAnsi="仿宋" w:eastAsia="仿宋" w:cs="仿宋"/>
          <w:color w:val="auto"/>
          <w:highlight w:val="none"/>
        </w:rPr>
        <w:t>日</w:t>
      </w:r>
    </w:p>
    <w:p>
      <w:pPr>
        <w:adjustRightInd w:val="0"/>
        <w:snapToGrid w:val="0"/>
        <w:spacing w:beforeLines="0" w:afterLines="0" w:line="560" w:lineRule="exact"/>
        <w:ind w:firstLine="640" w:firstLineChars="200"/>
        <w:rPr>
          <w:rFonts w:hint="eastAsia" w:ascii="仿宋" w:hAnsi="仿宋" w:eastAsia="仿宋" w:cs="仿宋"/>
          <w:color w:val="auto"/>
          <w:highlight w:val="none"/>
        </w:rPr>
      </w:pPr>
    </w:p>
    <w:p>
      <w:pPr>
        <w:adjustRightInd w:val="0"/>
        <w:snapToGrid w:val="0"/>
        <w:spacing w:beforeLines="0" w:afterLines="0" w:line="560" w:lineRule="exact"/>
        <w:ind w:firstLine="640" w:firstLineChars="200"/>
        <w:rPr>
          <w:rFonts w:ascii="仿宋" w:hAnsi="仿宋" w:eastAsia="仿宋" w:cs="仿宋"/>
          <w:color w:val="auto"/>
          <w:highlight w:val="none"/>
        </w:rPr>
        <w:sectPr>
          <w:headerReference r:id="rId3" w:type="default"/>
          <w:footerReference r:id="rId4" w:type="default"/>
          <w:footerReference r:id="rId5" w:type="even"/>
          <w:pgSz w:w="11906" w:h="16838"/>
          <w:pgMar w:top="1985" w:right="1418" w:bottom="1531" w:left="1588" w:header="851" w:footer="992" w:gutter="0"/>
          <w:pgNumType w:fmt="numberInDash"/>
          <w:cols w:space="720" w:num="1"/>
          <w:docGrid w:type="lines" w:linePitch="312" w:charSpace="0"/>
        </w:sectPr>
      </w:pPr>
      <w:r>
        <w:rPr>
          <w:rFonts w:hint="eastAsia" w:ascii="仿宋" w:hAnsi="仿宋" w:eastAsia="仿宋" w:cs="仿宋"/>
          <w:color w:val="auto"/>
          <w:highlight w:val="none"/>
        </w:rPr>
        <w:t>（此件主动公开）</w:t>
      </w:r>
    </w:p>
    <w:p>
      <w:pPr>
        <w:tabs>
          <w:tab w:val="left" w:pos="2492"/>
        </w:tabs>
        <w:spacing w:beforeLines="0" w:afterLines="0" w:line="560" w:lineRule="exact"/>
        <w:rPr>
          <w:rFonts w:hint="eastAsia" w:ascii="黑体" w:hAnsi="黑体" w:eastAsia="黑体" w:cs="黑体"/>
          <w:bCs/>
          <w:color w:val="auto"/>
          <w:kern w:val="0"/>
          <w:highlight w:val="none"/>
        </w:rPr>
      </w:pPr>
      <w:r>
        <w:rPr>
          <w:rFonts w:hint="eastAsia" w:ascii="黑体" w:hAnsi="黑体" w:eastAsia="黑体" w:cs="黑体"/>
          <w:bCs/>
          <w:color w:val="auto"/>
          <w:kern w:val="0"/>
          <w:highlight w:val="none"/>
        </w:rPr>
        <w:t>附件</w:t>
      </w:r>
      <w:r>
        <w:rPr>
          <w:rFonts w:hint="eastAsia" w:ascii="黑体" w:hAnsi="黑体" w:eastAsia="黑体" w:cs="黑体"/>
          <w:bCs/>
          <w:color w:val="auto"/>
          <w:kern w:val="0"/>
          <w:highlight w:val="none"/>
          <w:lang w:val="en-US" w:eastAsia="zh-CN"/>
        </w:rPr>
        <w:t>1</w:t>
      </w:r>
    </w:p>
    <w:p>
      <w:pPr>
        <w:spacing w:beforeLines="0" w:afterLines="0" w:line="520" w:lineRule="exact"/>
        <w:jc w:val="center"/>
        <w:rPr>
          <w:rFonts w:hint="default" w:ascii="Times New Roman" w:hAnsi="Times New Roman" w:eastAsia="方正小标宋简体" w:cs="Times New Roman"/>
          <w:b w:val="0"/>
          <w:bCs w:val="0"/>
          <w:kern w:val="2"/>
          <w:sz w:val="44"/>
          <w:szCs w:val="24"/>
        </w:rPr>
      </w:pPr>
      <w:r>
        <w:rPr>
          <w:rFonts w:hint="default" w:ascii="Times New Roman" w:hAnsi="Times New Roman" w:eastAsia="方正小标宋简体" w:cs="Times New Roman"/>
          <w:b w:val="0"/>
          <w:bCs w:val="0"/>
          <w:color w:val="auto"/>
          <w:kern w:val="2"/>
          <w:sz w:val="44"/>
          <w:szCs w:val="24"/>
          <w:highlight w:val="none"/>
        </w:rPr>
        <w:t>高新技术企业认定申报材料装订顺序</w:t>
      </w:r>
    </w:p>
    <w:p>
      <w:pPr>
        <w:spacing w:beforeLines="0" w:afterLines="0" w:line="520" w:lineRule="exact"/>
        <w:jc w:val="center"/>
        <w:rPr>
          <w:rFonts w:hint="default" w:ascii="Times New Roman" w:hAnsi="Times New Roman" w:eastAsia="方正小标宋简体" w:cs="Times New Roman"/>
          <w:b w:val="0"/>
          <w:bCs w:val="0"/>
          <w:kern w:val="2"/>
          <w:sz w:val="44"/>
          <w:szCs w:val="24"/>
        </w:rPr>
      </w:pP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一、高新技术企业认定申请书（“高新技术企业认定管理工作网”上填写打印）；</w:t>
      </w:r>
    </w:p>
    <w:p>
      <w:pPr>
        <w:tabs>
          <w:tab w:val="left" w:pos="480"/>
          <w:tab w:val="left" w:pos="640"/>
        </w:tabs>
        <w:spacing w:beforeLines="0" w:afterLines="0" w:line="560" w:lineRule="exact"/>
        <w:ind w:firstLine="640" w:firstLineChars="200"/>
        <w:rPr>
          <w:rFonts w:hint="eastAsia" w:ascii="仿宋" w:hAnsi="仿宋" w:eastAsia="仿宋" w:cs="仿宋"/>
          <w:color w:val="auto"/>
          <w:kern w:val="0"/>
          <w:szCs w:val="32"/>
          <w:highlight w:val="none"/>
        </w:rPr>
      </w:pPr>
      <w:r>
        <w:rPr>
          <w:rFonts w:hint="eastAsia" w:ascii="仿宋" w:hAnsi="仿宋" w:eastAsia="仿宋" w:cs="仿宋"/>
          <w:color w:val="auto"/>
          <w:kern w:val="0"/>
          <w:szCs w:val="32"/>
          <w:highlight w:val="none"/>
        </w:rPr>
        <w:t>二、企业三证合一的营业执照复印件或</w:t>
      </w:r>
      <w:r>
        <w:rPr>
          <w:rFonts w:hint="eastAsia" w:ascii="仿宋_GB2312"/>
          <w:sz w:val="32"/>
          <w:szCs w:val="24"/>
          <w:lang w:eastAsia="zh-CN"/>
        </w:rPr>
        <w:t>《</w:t>
      </w:r>
      <w:r>
        <w:rPr>
          <w:rFonts w:hint="eastAsia" w:ascii="仿宋" w:hAnsi="仿宋" w:eastAsia="仿宋" w:cs="仿宋"/>
          <w:color w:val="auto"/>
          <w:sz w:val="32"/>
          <w:highlight w:val="none"/>
        </w:rPr>
        <w:t>证明事项告知承诺书</w:t>
      </w:r>
      <w:r>
        <w:rPr>
          <w:rFonts w:hint="eastAsia" w:ascii="仿宋_GB2312"/>
          <w:sz w:val="32"/>
          <w:szCs w:val="24"/>
          <w:lang w:eastAsia="zh-CN"/>
        </w:rPr>
        <w:t>》</w:t>
      </w:r>
      <w:r>
        <w:rPr>
          <w:rFonts w:hint="eastAsia" w:ascii="仿宋" w:hAnsi="仿宋" w:eastAsia="仿宋" w:cs="仿宋"/>
          <w:color w:val="auto"/>
          <w:kern w:val="0"/>
          <w:szCs w:val="32"/>
          <w:highlight w:val="none"/>
        </w:rPr>
        <w:t>；</w:t>
      </w:r>
    </w:p>
    <w:p>
      <w:pPr>
        <w:tabs>
          <w:tab w:val="left" w:pos="480"/>
          <w:tab w:val="left" w:pos="640"/>
        </w:tabs>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color w:val="auto"/>
          <w:kern w:val="0"/>
          <w:szCs w:val="32"/>
          <w:highlight w:val="none"/>
        </w:rPr>
        <w:t>三、企业近三个会计年度研发费用（成立时间不足三年的企业按实际经营年限，下同）、近一个会计年度高新技术产品（服务）收入专项审计或鉴证报告（</w:t>
      </w:r>
      <w:r>
        <w:rPr>
          <w:rFonts w:hint="eastAsia" w:ascii="仿宋" w:hAnsi="仿宋" w:eastAsia="仿宋" w:cs="仿宋"/>
          <w:bCs/>
          <w:color w:val="auto"/>
          <w:kern w:val="0"/>
          <w:szCs w:val="32"/>
          <w:highlight w:val="none"/>
        </w:rPr>
        <w:t>含</w:t>
      </w:r>
      <w:r>
        <w:rPr>
          <w:rFonts w:hint="eastAsia" w:ascii="仿宋" w:hAnsi="仿宋" w:eastAsia="仿宋" w:cs="仿宋"/>
          <w:bCs/>
          <w:color w:val="auto"/>
          <w:kern w:val="0"/>
          <w:szCs w:val="32"/>
          <w:highlight w:val="none"/>
          <w:lang w:eastAsia="zh-CN"/>
        </w:rPr>
        <w:t>具有</w:t>
      </w:r>
      <w:r>
        <w:rPr>
          <w:rFonts w:hint="eastAsia" w:ascii="仿宋" w:hAnsi="仿宋" w:eastAsia="仿宋" w:cs="仿宋"/>
          <w:color w:val="auto"/>
          <w:kern w:val="0"/>
          <w:szCs w:val="32"/>
          <w:highlight w:val="none"/>
        </w:rPr>
        <w:t>中介机构公章和法定代表人签字</w:t>
      </w:r>
      <w:r>
        <w:rPr>
          <w:rFonts w:hint="eastAsia" w:ascii="仿宋" w:hAnsi="仿宋" w:eastAsia="仿宋" w:cs="仿宋"/>
          <w:color w:val="auto"/>
          <w:kern w:val="0"/>
          <w:szCs w:val="32"/>
          <w:highlight w:val="none"/>
          <w:lang w:eastAsia="zh-CN"/>
        </w:rPr>
        <w:t>的</w:t>
      </w:r>
      <w:r>
        <w:rPr>
          <w:rFonts w:hint="eastAsia" w:ascii="仿宋" w:hAnsi="仿宋" w:eastAsia="仿宋" w:cs="仿宋"/>
          <w:color w:val="auto"/>
          <w:kern w:val="0"/>
          <w:szCs w:val="32"/>
          <w:highlight w:val="none"/>
        </w:rPr>
        <w:t>《中介机构承诺书》原件至少一份；</w:t>
      </w:r>
      <w:r>
        <w:rPr>
          <w:rFonts w:hint="eastAsia" w:ascii="仿宋" w:hAnsi="仿宋" w:eastAsia="仿宋" w:cs="仿宋"/>
          <w:bCs/>
          <w:color w:val="auto"/>
          <w:kern w:val="0"/>
          <w:szCs w:val="32"/>
          <w:highlight w:val="none"/>
        </w:rPr>
        <w:t>复印件需加盖企业公章和骑缝章</w:t>
      </w:r>
      <w:r>
        <w:rPr>
          <w:rFonts w:hint="eastAsia" w:ascii="仿宋" w:hAnsi="仿宋" w:eastAsia="仿宋" w:cs="仿宋"/>
          <w:color w:val="auto"/>
          <w:kern w:val="0"/>
          <w:szCs w:val="32"/>
          <w:highlight w:val="none"/>
        </w:rPr>
        <w:t>）</w:t>
      </w:r>
      <w:r>
        <w:rPr>
          <w:rFonts w:hint="eastAsia" w:ascii="仿宋" w:hAnsi="仿宋" w:eastAsia="仿宋" w:cs="仿宋"/>
          <w:bCs/>
          <w:color w:val="auto"/>
          <w:kern w:val="0"/>
          <w:szCs w:val="32"/>
          <w:highlight w:val="none"/>
        </w:rPr>
        <w:t>；</w:t>
      </w: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四、企业近三个会计年度财务审计报告（</w:t>
      </w:r>
      <w:r>
        <w:rPr>
          <w:rFonts w:hint="eastAsia" w:ascii="仿宋" w:hAnsi="仿宋" w:eastAsia="仿宋" w:cs="仿宋"/>
          <w:color w:val="auto"/>
          <w:highlight w:val="none"/>
        </w:rPr>
        <w:t>包括会计报表、会计报表附注和财务情况说明书</w:t>
      </w:r>
      <w:r>
        <w:rPr>
          <w:rFonts w:hint="eastAsia" w:ascii="仿宋" w:hAnsi="仿宋" w:eastAsia="仿宋" w:cs="仿宋"/>
          <w:color w:val="auto"/>
          <w:kern w:val="0"/>
          <w:szCs w:val="32"/>
          <w:highlight w:val="none"/>
        </w:rPr>
        <w:t>复印件，加盖企业公章和骑缝章）；</w:t>
      </w: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五、企业</w:t>
      </w:r>
      <w:r>
        <w:rPr>
          <w:rFonts w:hint="eastAsia" w:ascii="仿宋" w:hAnsi="仿宋" w:eastAsia="仿宋" w:cs="仿宋"/>
          <w:bCs/>
          <w:color w:val="auto"/>
          <w:kern w:val="0"/>
          <w:szCs w:val="32"/>
          <w:highlight w:val="none"/>
        </w:rPr>
        <w:t>201</w:t>
      </w:r>
      <w:r>
        <w:rPr>
          <w:rFonts w:hint="eastAsia" w:ascii="仿宋" w:hAnsi="仿宋" w:eastAsia="仿宋" w:cs="仿宋"/>
          <w:bCs/>
          <w:color w:val="auto"/>
          <w:kern w:val="0"/>
          <w:szCs w:val="32"/>
          <w:highlight w:val="none"/>
          <w:lang w:val="en-US" w:eastAsia="zh-CN"/>
        </w:rPr>
        <w:t>9-</w:t>
      </w:r>
      <w:r>
        <w:rPr>
          <w:rFonts w:hint="eastAsia" w:ascii="仿宋" w:hAnsi="仿宋" w:eastAsia="仿宋" w:cs="仿宋"/>
          <w:bCs/>
          <w:color w:val="auto"/>
          <w:kern w:val="0"/>
          <w:szCs w:val="32"/>
          <w:highlight w:val="none"/>
        </w:rPr>
        <w:t>20</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lang w:val="en-US" w:eastAsia="zh-CN"/>
        </w:rPr>
        <w:t>1</w:t>
      </w:r>
      <w:r>
        <w:rPr>
          <w:rFonts w:hint="eastAsia" w:ascii="仿宋" w:hAnsi="仿宋" w:eastAsia="仿宋" w:cs="仿宋"/>
          <w:bCs/>
          <w:color w:val="auto"/>
          <w:kern w:val="0"/>
          <w:szCs w:val="32"/>
          <w:highlight w:val="none"/>
        </w:rPr>
        <w:t>年度的《企业所得税年度纳税申报表》（主表及相关附表）。2</w:t>
      </w:r>
      <w:r>
        <w:rPr>
          <w:rFonts w:ascii="仿宋" w:hAnsi="仿宋" w:eastAsia="仿宋" w:cs="仿宋"/>
          <w:bCs/>
          <w:color w:val="auto"/>
          <w:kern w:val="0"/>
          <w:szCs w:val="32"/>
          <w:highlight w:val="none"/>
        </w:rPr>
        <w:t>01</w:t>
      </w:r>
      <w:r>
        <w:rPr>
          <w:rFonts w:hint="eastAsia" w:ascii="仿宋" w:hAnsi="仿宋" w:eastAsia="仿宋" w:cs="仿宋"/>
          <w:bCs/>
          <w:color w:val="auto"/>
          <w:kern w:val="0"/>
          <w:szCs w:val="32"/>
          <w:highlight w:val="none"/>
          <w:lang w:val="en-US" w:eastAsia="zh-CN"/>
        </w:rPr>
        <w:t>9</w:t>
      </w:r>
      <w:r>
        <w:rPr>
          <w:rFonts w:hint="eastAsia" w:ascii="仿宋" w:hAnsi="仿宋" w:eastAsia="仿宋" w:cs="仿宋"/>
          <w:bCs/>
          <w:color w:val="auto"/>
          <w:kern w:val="0"/>
          <w:szCs w:val="32"/>
          <w:highlight w:val="none"/>
        </w:rPr>
        <w:t>年1</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rPr>
        <w:t>月1日之前注册的企业须提供201</w:t>
      </w:r>
      <w:r>
        <w:rPr>
          <w:rFonts w:hint="eastAsia" w:ascii="仿宋" w:hAnsi="仿宋" w:eastAsia="仿宋" w:cs="仿宋"/>
          <w:bCs/>
          <w:color w:val="auto"/>
          <w:kern w:val="0"/>
          <w:szCs w:val="32"/>
          <w:highlight w:val="none"/>
          <w:lang w:val="en-US" w:eastAsia="zh-CN"/>
        </w:rPr>
        <w:t>9-</w:t>
      </w:r>
      <w:r>
        <w:rPr>
          <w:rFonts w:hint="eastAsia" w:ascii="仿宋" w:hAnsi="仿宋" w:eastAsia="仿宋" w:cs="仿宋"/>
          <w:bCs/>
          <w:color w:val="auto"/>
          <w:kern w:val="0"/>
          <w:szCs w:val="32"/>
          <w:highlight w:val="none"/>
        </w:rPr>
        <w:t>20</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lang w:val="en-US" w:eastAsia="zh-CN"/>
        </w:rPr>
        <w:t>1</w:t>
      </w:r>
      <w:r>
        <w:rPr>
          <w:rFonts w:hint="eastAsia" w:ascii="仿宋" w:hAnsi="仿宋" w:eastAsia="仿宋" w:cs="仿宋"/>
          <w:bCs/>
          <w:color w:val="auto"/>
          <w:kern w:val="0"/>
          <w:szCs w:val="32"/>
          <w:highlight w:val="none"/>
        </w:rPr>
        <w:t>年三年的《企业所得税年度纳税申报表》；2</w:t>
      </w:r>
      <w:r>
        <w:rPr>
          <w:rFonts w:ascii="仿宋" w:hAnsi="仿宋" w:eastAsia="仿宋" w:cs="仿宋"/>
          <w:bCs/>
          <w:color w:val="auto"/>
          <w:kern w:val="0"/>
          <w:szCs w:val="32"/>
          <w:highlight w:val="none"/>
        </w:rPr>
        <w:t>01</w:t>
      </w:r>
      <w:r>
        <w:rPr>
          <w:rFonts w:hint="eastAsia" w:ascii="仿宋" w:hAnsi="仿宋" w:eastAsia="仿宋" w:cs="仿宋"/>
          <w:bCs/>
          <w:color w:val="auto"/>
          <w:kern w:val="0"/>
          <w:szCs w:val="32"/>
          <w:highlight w:val="none"/>
          <w:lang w:val="en-US" w:eastAsia="zh-CN"/>
        </w:rPr>
        <w:t>9</w:t>
      </w:r>
      <w:r>
        <w:rPr>
          <w:rFonts w:hint="eastAsia" w:ascii="仿宋" w:hAnsi="仿宋" w:eastAsia="仿宋" w:cs="仿宋"/>
          <w:bCs/>
          <w:color w:val="auto"/>
          <w:kern w:val="0"/>
          <w:szCs w:val="32"/>
          <w:highlight w:val="none"/>
        </w:rPr>
        <w:t>年1</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rPr>
        <w:t>月1日（含）之后至2</w:t>
      </w:r>
      <w:r>
        <w:rPr>
          <w:rFonts w:ascii="仿宋" w:hAnsi="仿宋" w:eastAsia="仿宋" w:cs="仿宋"/>
          <w:bCs/>
          <w:color w:val="auto"/>
          <w:kern w:val="0"/>
          <w:szCs w:val="32"/>
          <w:highlight w:val="none"/>
        </w:rPr>
        <w:t>0</w:t>
      </w:r>
      <w:r>
        <w:rPr>
          <w:rFonts w:hint="eastAsia" w:ascii="仿宋" w:hAnsi="仿宋" w:eastAsia="仿宋" w:cs="仿宋"/>
          <w:bCs/>
          <w:color w:val="auto"/>
          <w:kern w:val="0"/>
          <w:szCs w:val="32"/>
          <w:highlight w:val="none"/>
          <w:lang w:val="en-US" w:eastAsia="zh-CN"/>
        </w:rPr>
        <w:t>20</w:t>
      </w:r>
      <w:r>
        <w:rPr>
          <w:rFonts w:hint="eastAsia" w:ascii="仿宋" w:hAnsi="仿宋" w:eastAsia="仿宋" w:cs="仿宋"/>
          <w:bCs/>
          <w:color w:val="auto"/>
          <w:kern w:val="0"/>
          <w:szCs w:val="32"/>
          <w:highlight w:val="none"/>
        </w:rPr>
        <w:t>年1</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rPr>
        <w:t>月1日之前注册的企业须提供201</w:t>
      </w:r>
      <w:r>
        <w:rPr>
          <w:rFonts w:hint="eastAsia" w:ascii="仿宋" w:hAnsi="仿宋" w:eastAsia="仿宋" w:cs="仿宋"/>
          <w:bCs/>
          <w:color w:val="auto"/>
          <w:kern w:val="0"/>
          <w:szCs w:val="32"/>
          <w:highlight w:val="none"/>
          <w:lang w:val="en-US" w:eastAsia="zh-CN"/>
        </w:rPr>
        <w:t>9-</w:t>
      </w:r>
      <w:r>
        <w:rPr>
          <w:rFonts w:hint="eastAsia" w:ascii="仿宋" w:hAnsi="仿宋" w:eastAsia="仿宋" w:cs="仿宋"/>
          <w:bCs/>
          <w:color w:val="auto"/>
          <w:kern w:val="0"/>
          <w:szCs w:val="32"/>
          <w:highlight w:val="none"/>
        </w:rPr>
        <w:t>20</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lang w:val="en-US" w:eastAsia="zh-CN"/>
        </w:rPr>
        <w:t>1</w:t>
      </w:r>
      <w:r>
        <w:rPr>
          <w:rFonts w:hint="eastAsia" w:ascii="仿宋" w:hAnsi="仿宋" w:eastAsia="仿宋" w:cs="仿宋"/>
          <w:bCs/>
          <w:color w:val="auto"/>
          <w:kern w:val="0"/>
          <w:szCs w:val="32"/>
          <w:highlight w:val="none"/>
        </w:rPr>
        <w:t>年两年的《企业所得税年度纳税申报表》；2</w:t>
      </w:r>
      <w:r>
        <w:rPr>
          <w:rFonts w:ascii="仿宋" w:hAnsi="仿宋" w:eastAsia="仿宋" w:cs="仿宋"/>
          <w:bCs/>
          <w:color w:val="auto"/>
          <w:kern w:val="0"/>
          <w:szCs w:val="32"/>
          <w:highlight w:val="none"/>
        </w:rPr>
        <w:t>0</w:t>
      </w:r>
      <w:r>
        <w:rPr>
          <w:rFonts w:hint="eastAsia" w:ascii="仿宋" w:hAnsi="仿宋" w:eastAsia="仿宋" w:cs="仿宋"/>
          <w:bCs/>
          <w:color w:val="auto"/>
          <w:kern w:val="0"/>
          <w:szCs w:val="32"/>
          <w:highlight w:val="none"/>
          <w:lang w:val="en-US" w:eastAsia="zh-CN"/>
        </w:rPr>
        <w:t>20</w:t>
      </w:r>
      <w:r>
        <w:rPr>
          <w:rFonts w:hint="eastAsia" w:ascii="仿宋" w:hAnsi="仿宋" w:eastAsia="仿宋" w:cs="仿宋"/>
          <w:bCs/>
          <w:color w:val="auto"/>
          <w:kern w:val="0"/>
          <w:szCs w:val="32"/>
          <w:highlight w:val="none"/>
        </w:rPr>
        <w:t>年1</w:t>
      </w:r>
      <w:r>
        <w:rPr>
          <w:rFonts w:ascii="仿宋" w:hAnsi="仿宋" w:eastAsia="仿宋" w:cs="仿宋"/>
          <w:bCs/>
          <w:color w:val="auto"/>
          <w:kern w:val="0"/>
          <w:szCs w:val="32"/>
          <w:highlight w:val="none"/>
        </w:rPr>
        <w:t>2</w:t>
      </w:r>
      <w:r>
        <w:rPr>
          <w:rFonts w:hint="eastAsia" w:ascii="仿宋" w:hAnsi="仿宋" w:eastAsia="仿宋" w:cs="仿宋"/>
          <w:bCs/>
          <w:color w:val="auto"/>
          <w:kern w:val="0"/>
          <w:szCs w:val="32"/>
          <w:highlight w:val="none"/>
        </w:rPr>
        <w:t>月1日（含）之后注册的企业可提供2</w:t>
      </w:r>
      <w:r>
        <w:rPr>
          <w:rFonts w:ascii="仿宋" w:hAnsi="仿宋" w:eastAsia="仿宋" w:cs="仿宋"/>
          <w:bCs/>
          <w:color w:val="auto"/>
          <w:kern w:val="0"/>
          <w:szCs w:val="32"/>
          <w:highlight w:val="none"/>
        </w:rPr>
        <w:t>02</w:t>
      </w:r>
      <w:r>
        <w:rPr>
          <w:rFonts w:hint="eastAsia" w:ascii="仿宋" w:hAnsi="仿宋" w:eastAsia="仿宋" w:cs="仿宋"/>
          <w:bCs/>
          <w:color w:val="auto"/>
          <w:kern w:val="0"/>
          <w:szCs w:val="32"/>
          <w:highlight w:val="none"/>
          <w:lang w:val="en-US" w:eastAsia="zh-CN"/>
        </w:rPr>
        <w:t>1</w:t>
      </w:r>
      <w:r>
        <w:rPr>
          <w:rFonts w:hint="eastAsia" w:ascii="仿宋" w:hAnsi="仿宋" w:eastAsia="仿宋" w:cs="仿宋"/>
          <w:bCs/>
          <w:color w:val="auto"/>
          <w:kern w:val="0"/>
          <w:szCs w:val="32"/>
          <w:highlight w:val="none"/>
        </w:rPr>
        <w:t>年一年的《企业所得税年度纳税申报表》，纳税申报表均需加盖所在地主管税务机关受理专用章。</w:t>
      </w: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六、技术创新活动情况：</w:t>
      </w:r>
    </w:p>
    <w:p>
      <w:pPr>
        <w:tabs>
          <w:tab w:val="left" w:pos="48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（一）研发活动证明材料</w:t>
      </w:r>
    </w:p>
    <w:p>
      <w:pPr>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1.项目RD01（或产品PS）证明材料；</w:t>
      </w:r>
    </w:p>
    <w:p>
      <w:pPr>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2.项目RD02（或产品PS）证明材料；……</w:t>
      </w:r>
    </w:p>
    <w:p>
      <w:pPr>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（二）高新技术产品证明材料</w:t>
      </w: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highlight w:val="none"/>
        </w:rPr>
        <w:t>七、企业职工和科技人员情况说明材料，包括在职、兼职和临时聘用人员人数、人员学历结构、科技人员名单及其工作岗位等</w:t>
      </w:r>
      <w:r>
        <w:rPr>
          <w:rFonts w:hint="eastAsia" w:ascii="仿宋" w:hAnsi="仿宋" w:eastAsia="仿宋" w:cs="仿宋"/>
          <w:color w:val="auto"/>
          <w:kern w:val="0"/>
          <w:szCs w:val="32"/>
          <w:highlight w:val="none"/>
        </w:rPr>
        <w:t>。科技人员名单应包括姓名、性别、学历、毕业院校、所学专业、职称/职务、所在部门、入职时间、身份证号码。</w:t>
      </w:r>
    </w:p>
    <w:p>
      <w:pPr>
        <w:tabs>
          <w:tab w:val="left" w:pos="480"/>
          <w:tab w:val="left" w:pos="64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八、企业创新能力评价</w:t>
      </w:r>
    </w:p>
    <w:p>
      <w:pPr>
        <w:tabs>
          <w:tab w:val="left" w:pos="48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企业自主知识产权</w:t>
      </w:r>
      <w:r>
        <w:rPr>
          <w:rFonts w:hint="eastAsia" w:ascii="仿宋" w:hAnsi="仿宋" w:eastAsia="仿宋" w:cs="仿宋"/>
          <w:color w:val="auto"/>
          <w:kern w:val="0"/>
          <w:szCs w:val="32"/>
          <w:highlight w:val="none"/>
          <w:lang w:eastAsia="zh-CN"/>
        </w:rPr>
        <w:t>或</w:t>
      </w:r>
      <w:r>
        <w:rPr>
          <w:rFonts w:hint="eastAsia" w:ascii="仿宋_GB2312"/>
          <w:sz w:val="32"/>
          <w:szCs w:val="24"/>
          <w:lang w:eastAsia="zh-CN"/>
        </w:rPr>
        <w:t>《</w:t>
      </w:r>
      <w:r>
        <w:rPr>
          <w:rFonts w:hint="eastAsia" w:ascii="仿宋" w:hAnsi="仿宋" w:eastAsia="仿宋" w:cs="仿宋"/>
          <w:color w:val="auto"/>
          <w:sz w:val="32"/>
          <w:highlight w:val="none"/>
        </w:rPr>
        <w:t>证明事项告知承诺书</w:t>
      </w:r>
      <w:r>
        <w:rPr>
          <w:rFonts w:hint="eastAsia" w:ascii="仿宋_GB2312"/>
          <w:sz w:val="32"/>
          <w:szCs w:val="24"/>
          <w:lang w:eastAsia="zh-CN"/>
        </w:rPr>
        <w:t>》</w:t>
      </w:r>
      <w:r>
        <w:rPr>
          <w:rFonts w:hint="eastAsia" w:ascii="仿宋" w:hAnsi="仿宋" w:eastAsia="仿宋" w:cs="仿宋"/>
          <w:color w:val="auto"/>
          <w:kern w:val="0"/>
          <w:szCs w:val="32"/>
          <w:highlight w:val="none"/>
        </w:rPr>
        <w:t>、科技成果转化能力、研究开发组织管理水平、销售收入与净资产成长性指标的自评分说明及附件：</w:t>
      </w:r>
    </w:p>
    <w:p>
      <w:pPr>
        <w:tabs>
          <w:tab w:val="left" w:pos="360"/>
        </w:tabs>
        <w:spacing w:beforeLines="0" w:afterLines="0" w:line="560" w:lineRule="exact"/>
        <w:ind w:firstLine="640" w:firstLineChars="200"/>
        <w:rPr>
          <w:rFonts w:ascii="仿宋" w:hAnsi="仿宋" w:eastAsia="仿宋" w:cs="仿宋"/>
          <w:color w:val="auto"/>
          <w:kern w:val="0"/>
          <w:szCs w:val="32"/>
          <w:highlight w:val="none"/>
        </w:rPr>
      </w:pPr>
      <w:r>
        <w:rPr>
          <w:rFonts w:hint="eastAsia" w:ascii="仿宋" w:hAnsi="仿宋" w:eastAsia="仿宋" w:cs="仿宋"/>
          <w:color w:val="auto"/>
          <w:kern w:val="0"/>
          <w:szCs w:val="32"/>
          <w:highlight w:val="none"/>
        </w:rPr>
        <w:t>1.自评分说明；</w:t>
      </w:r>
    </w:p>
    <w:p>
      <w:pPr>
        <w:tabs>
          <w:tab w:val="left" w:pos="360"/>
        </w:tabs>
        <w:spacing w:beforeLines="0" w:afterLines="0" w:line="560" w:lineRule="exact"/>
        <w:ind w:firstLine="640" w:firstLineChars="200"/>
        <w:rPr>
          <w:rFonts w:hint="eastAsia" w:ascii="仿宋" w:hAnsi="仿宋" w:eastAsia="仿宋" w:cs="仿宋"/>
          <w:snapToGrid w:val="0"/>
          <w:color w:val="auto"/>
          <w:spacing w:val="2"/>
          <w:szCs w:val="30"/>
          <w:highlight w:val="none"/>
        </w:rPr>
      </w:pPr>
      <w:r>
        <w:rPr>
          <w:rFonts w:hint="eastAsia" w:ascii="仿宋" w:hAnsi="仿宋" w:eastAsia="仿宋" w:cs="仿宋"/>
          <w:bCs/>
          <w:color w:val="auto"/>
          <w:kern w:val="0"/>
          <w:szCs w:val="32"/>
          <w:highlight w:val="none"/>
        </w:rPr>
        <w:t>2.知识产权说明、汇总清单及证书；</w:t>
      </w:r>
      <w:r>
        <w:rPr>
          <w:rFonts w:hint="eastAsia" w:ascii="仿宋" w:hAnsi="仿宋" w:eastAsia="仿宋" w:cs="仿宋"/>
          <w:snapToGrid w:val="0"/>
          <w:color w:val="auto"/>
          <w:spacing w:val="2"/>
          <w:szCs w:val="30"/>
          <w:highlight w:val="none"/>
        </w:rPr>
        <w:t>参与编制国家标准、行业标准、检测方法、技术规范的情况证明；</w:t>
      </w:r>
    </w:p>
    <w:p>
      <w:pPr>
        <w:tabs>
          <w:tab w:val="left" w:pos="360"/>
        </w:tabs>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3.科技成果转化能力总体情况说明、汇总清单（直接使用申请书中“十、科技成果转化情况表”）及证明附件；</w:t>
      </w:r>
    </w:p>
    <w:p>
      <w:pPr>
        <w:tabs>
          <w:tab w:val="left" w:pos="360"/>
        </w:tabs>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4.研究开发组织管理水平评价说明；</w:t>
      </w:r>
    </w:p>
    <w:p>
      <w:pPr>
        <w:tabs>
          <w:tab w:val="left" w:pos="360"/>
        </w:tabs>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5.成长性说明。</w:t>
      </w:r>
    </w:p>
    <w:p>
      <w:pPr>
        <w:tabs>
          <w:tab w:val="left" w:pos="360"/>
        </w:tabs>
        <w:spacing w:beforeLines="0" w:afterLines="0" w:line="560" w:lineRule="exact"/>
        <w:ind w:firstLine="640" w:firstLineChars="200"/>
        <w:rPr>
          <w:rFonts w:ascii="仿宋" w:hAnsi="仿宋" w:eastAsia="仿宋" w:cs="仿宋"/>
          <w:bCs/>
          <w:color w:val="auto"/>
          <w:kern w:val="0"/>
          <w:szCs w:val="32"/>
          <w:highlight w:val="none"/>
        </w:rPr>
      </w:pPr>
      <w:r>
        <w:rPr>
          <w:rFonts w:hint="eastAsia" w:ascii="仿宋" w:hAnsi="仿宋" w:eastAsia="仿宋" w:cs="仿宋"/>
          <w:bCs/>
          <w:color w:val="auto"/>
          <w:kern w:val="0"/>
          <w:szCs w:val="32"/>
          <w:highlight w:val="none"/>
        </w:rPr>
        <w:t>（备注：</w:t>
      </w:r>
      <w:r>
        <w:rPr>
          <w:rFonts w:hint="eastAsia" w:ascii="仿宋" w:hAnsi="仿宋" w:eastAsia="仿宋" w:cs="仿宋"/>
          <w:color w:val="auto"/>
          <w:highlight w:val="none"/>
        </w:rPr>
        <w:t>纸质</w:t>
      </w:r>
      <w:r>
        <w:rPr>
          <w:rFonts w:hint="eastAsia" w:ascii="仿宋" w:hAnsi="仿宋" w:eastAsia="仿宋" w:cs="仿宋"/>
          <w:bCs/>
          <w:color w:val="auto"/>
          <w:kern w:val="0"/>
          <w:szCs w:val="32"/>
          <w:highlight w:val="none"/>
        </w:rPr>
        <w:t>申报材料</w:t>
      </w:r>
      <w:r>
        <w:rPr>
          <w:rFonts w:hint="eastAsia" w:ascii="仿宋" w:hAnsi="仿宋" w:eastAsia="仿宋" w:cs="仿宋"/>
          <w:bCs/>
          <w:color w:val="auto"/>
          <w:kern w:val="0"/>
          <w:szCs w:val="32"/>
          <w:highlight w:val="none"/>
          <w:lang w:eastAsia="zh-CN"/>
        </w:rPr>
        <w:t>原件一份</w:t>
      </w:r>
      <w:r>
        <w:rPr>
          <w:rFonts w:hint="eastAsia" w:ascii="仿宋" w:hAnsi="仿宋" w:eastAsia="仿宋" w:cs="仿宋"/>
          <w:bCs/>
          <w:color w:val="auto"/>
          <w:kern w:val="0"/>
          <w:szCs w:val="32"/>
          <w:highlight w:val="none"/>
        </w:rPr>
        <w:t>，</w:t>
      </w:r>
      <w:r>
        <w:rPr>
          <w:rFonts w:hint="eastAsia" w:ascii="仿宋" w:hAnsi="仿宋" w:eastAsia="仿宋" w:cs="仿宋"/>
          <w:color w:val="auto"/>
          <w:highlight w:val="none"/>
        </w:rPr>
        <w:t>纸质申报材料扫描件光盘一式三份。申报材料要求双面打印、复印，字迹清晰可见，书脊打印企业名称后胶装，禁用活页夹、金属夹、塑料封皮。</w:t>
      </w:r>
      <w:r>
        <w:rPr>
          <w:rFonts w:hint="eastAsia" w:ascii="仿宋" w:hAnsi="仿宋" w:eastAsia="仿宋" w:cs="仿宋"/>
          <w:bCs/>
          <w:color w:val="auto"/>
          <w:kern w:val="0"/>
          <w:szCs w:val="32"/>
          <w:highlight w:val="none"/>
        </w:rPr>
        <w:t>）</w:t>
      </w:r>
    </w:p>
    <w:p>
      <w:pPr>
        <w:tabs>
          <w:tab w:val="left" w:pos="360"/>
        </w:tabs>
        <w:spacing w:line="540" w:lineRule="exact"/>
        <w:ind w:left="-2" w:leftChars="-1" w:hanging="1"/>
        <w:rPr>
          <w:rFonts w:hint="eastAsia" w:ascii="黑体" w:hAnsi="黑体" w:eastAsia="黑体" w:cs="黑体"/>
          <w:color w:val="auto"/>
          <w:spacing w:val="-10"/>
          <w:kern w:val="44"/>
          <w:szCs w:val="30"/>
          <w:highlight w:val="none"/>
        </w:rPr>
      </w:pPr>
      <w:r>
        <w:rPr>
          <w:rFonts w:hint="eastAsia" w:ascii="黑体" w:hAnsi="黑体" w:eastAsia="黑体" w:cs="黑体"/>
          <w:color w:val="auto"/>
          <w:spacing w:val="-10"/>
          <w:kern w:val="44"/>
          <w:szCs w:val="30"/>
          <w:highlight w:val="none"/>
        </w:rPr>
        <w:t>附件</w:t>
      </w:r>
      <w:r>
        <w:rPr>
          <w:rFonts w:hint="eastAsia" w:ascii="黑体" w:hAnsi="黑体" w:eastAsia="黑体" w:cs="黑体"/>
          <w:color w:val="auto"/>
          <w:spacing w:val="-10"/>
          <w:kern w:val="44"/>
          <w:szCs w:val="30"/>
          <w:highlight w:val="none"/>
          <w:lang w:val="en-US" w:eastAsia="zh-CN"/>
        </w:rPr>
        <w:t>2</w:t>
      </w:r>
    </w:p>
    <w:p>
      <w:pPr>
        <w:spacing w:beforeLines="0" w:afterLines="0" w:line="520" w:lineRule="exact"/>
        <w:jc w:val="center"/>
        <w:rPr>
          <w:rFonts w:ascii="Times New Roman" w:hAnsi="Times New Roman" w:eastAsia="方正小标宋简体" w:cs="Times New Roman"/>
          <w:b w:val="0"/>
          <w:bCs w:val="0"/>
          <w:color w:val="auto"/>
          <w:kern w:val="2"/>
          <w:sz w:val="44"/>
          <w:szCs w:val="24"/>
          <w:highlight w:val="none"/>
        </w:rPr>
      </w:pPr>
      <w:r>
        <w:rPr>
          <w:rFonts w:hint="default" w:ascii="Times New Roman" w:hAnsi="Times New Roman" w:eastAsia="方正小标宋简体" w:cs="Times New Roman"/>
          <w:b w:val="0"/>
          <w:bCs w:val="0"/>
          <w:color w:val="auto"/>
          <w:kern w:val="2"/>
          <w:sz w:val="44"/>
          <w:szCs w:val="24"/>
          <w:highlight w:val="none"/>
        </w:rPr>
        <w:t>推荐申报高新技术企业名单汇总表</w:t>
      </w:r>
    </w:p>
    <w:p>
      <w:pPr>
        <w:spacing w:line="360" w:lineRule="auto"/>
        <w:rPr>
          <w:rFonts w:ascii="仿宋" w:hAnsi="仿宋" w:eastAsia="仿宋" w:cs="仿宋"/>
          <w:color w:val="auto"/>
          <w:highlight w:val="none"/>
        </w:rPr>
      </w:pPr>
      <w:r>
        <w:rPr>
          <w:rFonts w:hint="eastAsia" w:ascii="仿宋" w:hAnsi="仿宋" w:eastAsia="仿宋" w:cs="仿宋"/>
          <w:color w:val="auto"/>
          <w:sz w:val="24"/>
          <w:highlight w:val="none"/>
        </w:rPr>
        <w:t>推荐单位（设区市科技管理部门盖章</w:t>
      </w:r>
      <w:r>
        <w:rPr>
          <w:rFonts w:hint="eastAsia" w:ascii="仿宋" w:hAnsi="仿宋" w:eastAsia="仿宋" w:cs="仿宋"/>
          <w:color w:val="auto"/>
          <w:highlight w:val="none"/>
        </w:rPr>
        <w:t>）：　</w:t>
      </w:r>
    </w:p>
    <w:tbl>
      <w:tblPr>
        <w:tblStyle w:val="8"/>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609"/>
        <w:gridCol w:w="1675"/>
        <w:gridCol w:w="1839"/>
        <w:gridCol w:w="1206"/>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3"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609"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申报企业</w:t>
            </w:r>
          </w:p>
        </w:tc>
        <w:tc>
          <w:tcPr>
            <w:tcW w:w="1675"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统一社会</w:t>
            </w:r>
          </w:p>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信用代码</w:t>
            </w:r>
          </w:p>
        </w:tc>
        <w:tc>
          <w:tcPr>
            <w:tcW w:w="1839"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主管税务机关</w:t>
            </w:r>
          </w:p>
        </w:tc>
        <w:tc>
          <w:tcPr>
            <w:tcW w:w="1206"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是否台资</w:t>
            </w:r>
          </w:p>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企业</w:t>
            </w:r>
          </w:p>
        </w:tc>
        <w:tc>
          <w:tcPr>
            <w:tcW w:w="1483" w:type="dxa"/>
            <w:vAlign w:val="center"/>
          </w:tcPr>
          <w:p>
            <w:pPr>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专项审计或鉴证报告中介机构名称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713" w:type="dxa"/>
            <w:vAlign w:val="center"/>
          </w:tcPr>
          <w:p>
            <w:pPr>
              <w:jc w:val="center"/>
              <w:rPr>
                <w:rFonts w:ascii="仿宋" w:hAnsi="仿宋" w:eastAsia="仿宋" w:cs="仿宋"/>
                <w:color w:val="auto"/>
                <w:sz w:val="24"/>
                <w:highlight w:val="none"/>
              </w:rPr>
            </w:pPr>
          </w:p>
        </w:tc>
        <w:tc>
          <w:tcPr>
            <w:tcW w:w="1609" w:type="dxa"/>
            <w:vAlign w:val="center"/>
          </w:tcPr>
          <w:p>
            <w:pPr>
              <w:jc w:val="center"/>
              <w:rPr>
                <w:rFonts w:ascii="仿宋" w:hAnsi="仿宋" w:eastAsia="仿宋" w:cs="仿宋"/>
                <w:color w:val="auto"/>
                <w:sz w:val="24"/>
                <w:highlight w:val="none"/>
              </w:rPr>
            </w:pPr>
          </w:p>
        </w:tc>
        <w:tc>
          <w:tcPr>
            <w:tcW w:w="1675" w:type="dxa"/>
            <w:vAlign w:val="center"/>
          </w:tcPr>
          <w:p>
            <w:pPr>
              <w:jc w:val="center"/>
              <w:rPr>
                <w:rFonts w:ascii="仿宋" w:hAnsi="仿宋" w:eastAsia="仿宋" w:cs="仿宋"/>
                <w:color w:val="auto"/>
                <w:sz w:val="24"/>
                <w:highlight w:val="none"/>
              </w:rPr>
            </w:pPr>
          </w:p>
        </w:tc>
        <w:tc>
          <w:tcPr>
            <w:tcW w:w="1839" w:type="dxa"/>
            <w:vAlign w:val="center"/>
          </w:tcPr>
          <w:p>
            <w:pPr>
              <w:jc w:val="center"/>
              <w:rPr>
                <w:rFonts w:ascii="仿宋" w:hAnsi="仿宋" w:eastAsia="仿宋" w:cs="仿宋"/>
                <w:color w:val="auto"/>
                <w:sz w:val="24"/>
                <w:highlight w:val="none"/>
              </w:rPr>
            </w:pPr>
          </w:p>
        </w:tc>
        <w:tc>
          <w:tcPr>
            <w:tcW w:w="1206" w:type="dxa"/>
            <w:vAlign w:val="center"/>
          </w:tcPr>
          <w:p>
            <w:pPr>
              <w:jc w:val="center"/>
              <w:rPr>
                <w:rFonts w:ascii="仿宋" w:hAnsi="仿宋" w:eastAsia="仿宋" w:cs="仿宋"/>
                <w:color w:val="auto"/>
                <w:sz w:val="24"/>
                <w:highlight w:val="none"/>
              </w:rPr>
            </w:pPr>
          </w:p>
        </w:tc>
        <w:tc>
          <w:tcPr>
            <w:tcW w:w="1483" w:type="dxa"/>
            <w:vAlign w:val="center"/>
          </w:tcPr>
          <w:p>
            <w:pPr>
              <w:jc w:val="center"/>
              <w:rPr>
                <w:rFonts w:ascii="仿宋" w:hAnsi="仿宋" w:eastAsia="仿宋" w:cs="仿宋"/>
                <w:color w:val="auto"/>
                <w:sz w:val="24"/>
                <w:highlight w:val="none"/>
              </w:rPr>
            </w:pPr>
          </w:p>
        </w:tc>
      </w:tr>
    </w:tbl>
    <w:p>
      <w:pPr>
        <w:jc w:val="both"/>
      </w:pPr>
      <w:r>
        <w:rPr>
          <w:rFonts w:hint="eastAsia" w:ascii="黑体" w:hAnsi="黑体" w:eastAsia="黑体" w:cs="黑体"/>
          <w:color w:val="auto"/>
          <w:highlight w:val="none"/>
          <w:lang w:eastAsia="zh-CN"/>
        </w:rPr>
        <w:t>附件</w:t>
      </w:r>
      <w:r>
        <w:rPr>
          <w:rFonts w:hint="eastAsia" w:ascii="黑体" w:hAnsi="黑体" w:eastAsia="黑体" w:cs="黑体"/>
          <w:color w:val="auto"/>
          <w:highlight w:val="none"/>
          <w:lang w:val="en-US" w:eastAsia="zh-CN"/>
        </w:rPr>
        <w:t>3</w:t>
      </w:r>
    </w:p>
    <w:p>
      <w:pPr>
        <w:rPr>
          <w:rFonts w:hint="eastAsia" w:ascii="黑体" w:hAnsi="黑体" w:eastAsia="黑体" w:cs="黑体"/>
          <w:color w:val="auto"/>
          <w:highlight w:val="none"/>
        </w:rPr>
      </w:pPr>
      <w:r>
        <w:rPr>
          <w:rFonts w:hint="eastAsia" w:eastAsia="仿宋_GB2312"/>
          <w:lang w:eastAsia="zh-CN"/>
        </w:rPr>
        <w:drawing>
          <wp:inline distT="0" distB="0" distL="114300" distR="114300">
            <wp:extent cx="5603240" cy="7922895"/>
            <wp:effectExtent l="0" t="0" r="16510" b="1905"/>
            <wp:docPr id="16" name="图片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
                    <pic:cNvPicPr>
                      <a:picLocks noChangeAspect="1"/>
                    </pic:cNvPicPr>
                  </pic:nvPicPr>
                  <pic:blipFill>
                    <a:blip r:embed="rId15"/>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16510" b="1905"/>
            <wp:docPr id="15" name="图片 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
                    <pic:cNvPicPr>
                      <a:picLocks noChangeAspect="1"/>
                    </pic:cNvPicPr>
                  </pic:nvPicPr>
                  <pic:blipFill>
                    <a:blip r:embed="rId16"/>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16510" b="1905"/>
            <wp:docPr id="14" name="图片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
                    <pic:cNvPicPr>
                      <a:picLocks noChangeAspect="1"/>
                    </pic:cNvPicPr>
                  </pic:nvPicPr>
                  <pic:blipFill>
                    <a:blip r:embed="rId17"/>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0" b="0"/>
            <wp:docPr id="13" name="图片 1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4"/>
                    <pic:cNvPicPr>
                      <a:picLocks noChangeAspect="1"/>
                    </pic:cNvPicPr>
                  </pic:nvPicPr>
                  <pic:blipFill>
                    <a:blip r:embed="rId18"/>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16510" b="1905"/>
            <wp:docPr id="12" name="图片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
                    <pic:cNvPicPr>
                      <a:picLocks noChangeAspect="1"/>
                    </pic:cNvPicPr>
                  </pic:nvPicPr>
                  <pic:blipFill>
                    <a:blip r:embed="rId19"/>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14670" cy="7938770"/>
            <wp:effectExtent l="0" t="0" r="5080" b="5080"/>
            <wp:docPr id="11" name="图片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
                    <pic:cNvPicPr>
                      <a:picLocks noChangeAspect="1"/>
                    </pic:cNvPicPr>
                  </pic:nvPicPr>
                  <pic:blipFill>
                    <a:blip r:embed="rId20"/>
                    <a:stretch>
                      <a:fillRect/>
                    </a:stretch>
                  </pic:blipFill>
                  <pic:spPr>
                    <a:xfrm>
                      <a:off x="0" y="0"/>
                      <a:ext cx="5614670" cy="7938770"/>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16510" b="1905"/>
            <wp:docPr id="6" name="图片 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
                    <pic:cNvPicPr>
                      <a:picLocks noChangeAspect="1"/>
                    </pic:cNvPicPr>
                  </pic:nvPicPr>
                  <pic:blipFill>
                    <a:blip r:embed="rId21"/>
                    <a:stretch>
                      <a:fillRect/>
                    </a:stretch>
                  </pic:blipFill>
                  <pic:spPr>
                    <a:xfrm>
                      <a:off x="0" y="0"/>
                      <a:ext cx="5603240" cy="7922895"/>
                    </a:xfrm>
                    <a:prstGeom prst="rect">
                      <a:avLst/>
                    </a:prstGeom>
                  </pic:spPr>
                </pic:pic>
              </a:graphicData>
            </a:graphic>
          </wp:inline>
        </w:drawing>
      </w:r>
      <w:r>
        <w:rPr>
          <w:rFonts w:hint="eastAsia" w:eastAsia="仿宋_GB2312"/>
          <w:lang w:eastAsia="zh-CN"/>
        </w:rPr>
        <w:drawing>
          <wp:inline distT="0" distB="0" distL="114300" distR="114300">
            <wp:extent cx="5603240" cy="7922895"/>
            <wp:effectExtent l="0" t="0" r="16510" b="1905"/>
            <wp:docPr id="2" name="图片 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
                    <pic:cNvPicPr>
                      <a:picLocks noChangeAspect="1"/>
                    </pic:cNvPicPr>
                  </pic:nvPicPr>
                  <pic:blipFill>
                    <a:blip r:embed="rId22"/>
                    <a:stretch>
                      <a:fillRect/>
                    </a:stretch>
                  </pic:blipFill>
                  <pic:spPr>
                    <a:xfrm>
                      <a:off x="0" y="0"/>
                      <a:ext cx="5603240" cy="7922895"/>
                    </a:xfrm>
                    <a:prstGeom prst="rect">
                      <a:avLst/>
                    </a:prstGeom>
                  </pic:spPr>
                </pic:pic>
              </a:graphicData>
            </a:graphic>
          </wp:inline>
        </w:drawing>
      </w:r>
    </w:p>
    <w:p>
      <w:pPr>
        <w:rPr>
          <w:rFonts w:hint="eastAsia" w:ascii="黑体" w:hAnsi="黑体" w:eastAsia="黑体" w:cs="黑体"/>
          <w:color w:val="auto"/>
          <w:highlight w:val="none"/>
        </w:rPr>
        <w:sectPr>
          <w:headerReference r:id="rId6" w:type="default"/>
          <w:footerReference r:id="rId7" w:type="default"/>
          <w:pgSz w:w="11906" w:h="16838"/>
          <w:pgMar w:top="1531" w:right="1531" w:bottom="2098" w:left="1531" w:header="851" w:footer="1418" w:gutter="0"/>
          <w:pgNumType w:fmt="numberInDash"/>
          <w:cols w:space="720" w:num="1"/>
          <w:docGrid w:type="linesAndChars" w:linePitch="579" w:charSpace="0"/>
        </w:sectPr>
      </w:pPr>
    </w:p>
    <w:p>
      <w:pPr>
        <w:rPr>
          <w:rFonts w:hint="eastAsia" w:ascii="黑体" w:hAnsi="黑体" w:eastAsia="黑体" w:cs="黑体"/>
          <w:color w:val="auto"/>
          <w:highlight w:val="none"/>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rPr>
        <w:t>4</w:t>
      </w:r>
    </w:p>
    <w:p>
      <w:pPr>
        <w:spacing w:beforeLines="0" w:afterLines="0" w:line="520" w:lineRule="exact"/>
        <w:jc w:val="center"/>
        <w:rPr>
          <w:rFonts w:ascii="Times New Roman" w:hAnsi="Times New Roman" w:eastAsia="方正小标宋简体" w:cs="Times New Roman"/>
          <w:b w:val="0"/>
          <w:bCs w:val="0"/>
          <w:color w:val="auto"/>
          <w:kern w:val="2"/>
          <w:sz w:val="44"/>
          <w:szCs w:val="24"/>
          <w:highlight w:val="none"/>
        </w:rPr>
      </w:pPr>
      <w:r>
        <w:rPr>
          <w:rFonts w:hint="default" w:ascii="Times New Roman" w:hAnsi="Times New Roman" w:eastAsia="方正小标宋简体" w:cs="Times New Roman"/>
          <w:b w:val="0"/>
          <w:bCs w:val="0"/>
          <w:color w:val="auto"/>
          <w:kern w:val="2"/>
          <w:sz w:val="44"/>
          <w:szCs w:val="24"/>
          <w:highlight w:val="none"/>
        </w:rPr>
        <w:t>企业研发项目经费和高新技术产品（服务）收入表</w:t>
      </w:r>
    </w:p>
    <w:tbl>
      <w:tblPr>
        <w:tblStyle w:val="8"/>
        <w:tblW w:w="13064" w:type="dxa"/>
        <w:tblInd w:w="93" w:type="dxa"/>
        <w:tblLayout w:type="fixed"/>
        <w:tblCellMar>
          <w:top w:w="0" w:type="dxa"/>
          <w:left w:w="108" w:type="dxa"/>
          <w:bottom w:w="0" w:type="dxa"/>
          <w:right w:w="108" w:type="dxa"/>
        </w:tblCellMar>
      </w:tblPr>
      <w:tblGrid>
        <w:gridCol w:w="417"/>
        <w:gridCol w:w="829"/>
        <w:gridCol w:w="784"/>
        <w:gridCol w:w="3745"/>
        <w:gridCol w:w="2069"/>
        <w:gridCol w:w="890"/>
        <w:gridCol w:w="2111"/>
        <w:gridCol w:w="2219"/>
      </w:tblGrid>
      <w:tr>
        <w:tblPrEx>
          <w:tblCellMar>
            <w:top w:w="0" w:type="dxa"/>
            <w:left w:w="108" w:type="dxa"/>
            <w:bottom w:w="0" w:type="dxa"/>
            <w:right w:w="108" w:type="dxa"/>
          </w:tblCellMar>
        </w:tblPrEx>
        <w:trPr>
          <w:trHeight w:val="495" w:hRule="atLeast"/>
        </w:trPr>
        <w:tc>
          <w:tcPr>
            <w:tcW w:w="41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序号</w:t>
            </w:r>
          </w:p>
        </w:tc>
        <w:tc>
          <w:tcPr>
            <w:tcW w:w="829"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企业</w:t>
            </w:r>
          </w:p>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名称</w:t>
            </w:r>
          </w:p>
        </w:tc>
        <w:tc>
          <w:tcPr>
            <w:tcW w:w="6598" w:type="dxa"/>
            <w:gridSpan w:val="3"/>
            <w:tcBorders>
              <w:top w:val="single" w:color="auto" w:sz="4" w:space="0"/>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研发项目</w:t>
            </w:r>
          </w:p>
        </w:tc>
        <w:tc>
          <w:tcPr>
            <w:tcW w:w="5220" w:type="dxa"/>
            <w:gridSpan w:val="3"/>
            <w:tcBorders>
              <w:top w:val="single" w:color="auto" w:sz="4" w:space="0"/>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高新技术产品（服务）</w:t>
            </w:r>
          </w:p>
        </w:tc>
      </w:tr>
      <w:tr>
        <w:tblPrEx>
          <w:tblCellMar>
            <w:top w:w="0" w:type="dxa"/>
            <w:left w:w="108" w:type="dxa"/>
            <w:bottom w:w="0" w:type="dxa"/>
            <w:right w:w="108" w:type="dxa"/>
          </w:tblCellMar>
        </w:tblPrEx>
        <w:trPr>
          <w:trHeight w:val="1035" w:hRule="atLeast"/>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序号</w:t>
            </w:r>
          </w:p>
        </w:tc>
        <w:tc>
          <w:tcPr>
            <w:tcW w:w="3745"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项目名称</w:t>
            </w: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近三年研发费用</w:t>
            </w:r>
          </w:p>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序号</w:t>
            </w:r>
          </w:p>
        </w:tc>
        <w:tc>
          <w:tcPr>
            <w:tcW w:w="2111"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产品（服务）名称</w:t>
            </w: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近一年销售收入</w:t>
            </w:r>
          </w:p>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r>
      <w:tr>
        <w:trPr>
          <w:trHeight w:val="450" w:hRule="atLeast"/>
        </w:trPr>
        <w:tc>
          <w:tcPr>
            <w:tcW w:w="417" w:type="dxa"/>
            <w:vMerge w:val="restart"/>
            <w:tcBorders>
              <w:top w:val="nil"/>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829" w:type="dxa"/>
            <w:vMerge w:val="restart"/>
            <w:tcBorders>
              <w:top w:val="nil"/>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3745" w:type="dxa"/>
            <w:tcBorders>
              <w:top w:val="nil"/>
              <w:left w:val="nil"/>
              <w:bottom w:val="single" w:color="auto" w:sz="4" w:space="0"/>
              <w:right w:val="single" w:color="auto" w:sz="4" w:space="0"/>
            </w:tcBorders>
            <w:vAlign w:val="center"/>
          </w:tcPr>
          <w:p>
            <w:pPr>
              <w:widowControl/>
              <w:spacing w:line="360" w:lineRule="exact"/>
              <w:jc w:val="right"/>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合计</w:t>
            </w: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2111" w:type="dxa"/>
            <w:tcBorders>
              <w:top w:val="nil"/>
              <w:left w:val="nil"/>
              <w:bottom w:val="single" w:color="auto" w:sz="4" w:space="0"/>
              <w:right w:val="single" w:color="auto" w:sz="4" w:space="0"/>
            </w:tcBorders>
            <w:vAlign w:val="center"/>
          </w:tcPr>
          <w:p>
            <w:pPr>
              <w:widowControl/>
              <w:spacing w:line="360" w:lineRule="exact"/>
              <w:jc w:val="right"/>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合计</w:t>
            </w: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restart"/>
            <w:tcBorders>
              <w:top w:val="nil"/>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829" w:type="dxa"/>
            <w:vMerge w:val="restart"/>
            <w:tcBorders>
              <w:top w:val="nil"/>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p>
        </w:tc>
        <w:tc>
          <w:tcPr>
            <w:tcW w:w="3745"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p>
        </w:tc>
        <w:tc>
          <w:tcPr>
            <w:tcW w:w="2111" w:type="dxa"/>
            <w:tcBorders>
              <w:top w:val="nil"/>
              <w:left w:val="nil"/>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r>
        <w:tblPrEx>
          <w:tblCellMar>
            <w:top w:w="0" w:type="dxa"/>
            <w:left w:w="108" w:type="dxa"/>
            <w:bottom w:w="0" w:type="dxa"/>
            <w:right w:w="108" w:type="dxa"/>
          </w:tblCellMar>
        </w:tblPrEx>
        <w:trPr>
          <w:trHeight w:val="450" w:hRule="atLeast"/>
        </w:trPr>
        <w:tc>
          <w:tcPr>
            <w:tcW w:w="417"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829" w:type="dxa"/>
            <w:vMerge w:val="continue"/>
            <w:tcBorders>
              <w:top w:val="nil"/>
              <w:left w:val="single" w:color="auto" w:sz="4" w:space="0"/>
              <w:bottom w:val="single" w:color="auto" w:sz="4" w:space="0"/>
              <w:right w:val="single" w:color="auto" w:sz="4" w:space="0"/>
            </w:tcBorders>
            <w:vAlign w:val="center"/>
          </w:tcPr>
          <w:p>
            <w:pPr>
              <w:widowControl/>
              <w:spacing w:line="360" w:lineRule="exact"/>
              <w:jc w:val="left"/>
              <w:rPr>
                <w:rFonts w:ascii="仿宋" w:hAnsi="仿宋" w:eastAsia="仿宋" w:cs="仿宋"/>
                <w:color w:val="auto"/>
                <w:kern w:val="0"/>
                <w:sz w:val="20"/>
                <w:szCs w:val="20"/>
                <w:highlight w:val="none"/>
              </w:rPr>
            </w:pPr>
          </w:p>
        </w:tc>
        <w:tc>
          <w:tcPr>
            <w:tcW w:w="784"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3745" w:type="dxa"/>
            <w:tcBorders>
              <w:top w:val="nil"/>
              <w:left w:val="nil"/>
              <w:bottom w:val="single" w:color="auto" w:sz="4" w:space="0"/>
              <w:right w:val="single" w:color="auto" w:sz="4" w:space="0"/>
            </w:tcBorders>
            <w:vAlign w:val="center"/>
          </w:tcPr>
          <w:p>
            <w:pPr>
              <w:widowControl/>
              <w:spacing w:line="360" w:lineRule="exact"/>
              <w:jc w:val="right"/>
              <w:rPr>
                <w:rFonts w:ascii="仿宋" w:hAnsi="仿宋" w:eastAsia="仿宋" w:cs="仿宋"/>
                <w:b/>
                <w:color w:val="auto"/>
                <w:kern w:val="0"/>
                <w:sz w:val="20"/>
                <w:szCs w:val="20"/>
                <w:highlight w:val="none"/>
              </w:rPr>
            </w:pPr>
            <w:r>
              <w:rPr>
                <w:rFonts w:hint="eastAsia" w:ascii="仿宋" w:hAnsi="仿宋" w:eastAsia="仿宋" w:cs="仿宋"/>
                <w:color w:val="auto"/>
                <w:kern w:val="0"/>
                <w:sz w:val="20"/>
                <w:szCs w:val="20"/>
                <w:highlight w:val="none"/>
              </w:rPr>
              <w:t>合计</w:t>
            </w:r>
          </w:p>
        </w:tc>
        <w:tc>
          <w:tcPr>
            <w:tcW w:w="206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890"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c>
          <w:tcPr>
            <w:tcW w:w="2111" w:type="dxa"/>
            <w:tcBorders>
              <w:top w:val="nil"/>
              <w:left w:val="nil"/>
              <w:bottom w:val="single" w:color="auto" w:sz="4" w:space="0"/>
              <w:right w:val="single" w:color="auto" w:sz="4" w:space="0"/>
            </w:tcBorders>
            <w:vAlign w:val="center"/>
          </w:tcPr>
          <w:p>
            <w:pPr>
              <w:widowControl/>
              <w:spacing w:line="360" w:lineRule="exact"/>
              <w:jc w:val="right"/>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合计</w:t>
            </w:r>
          </w:p>
        </w:tc>
        <w:tc>
          <w:tcPr>
            <w:tcW w:w="2219" w:type="dxa"/>
            <w:tcBorders>
              <w:top w:val="nil"/>
              <w:left w:val="nil"/>
              <w:bottom w:val="single" w:color="auto" w:sz="4" w:space="0"/>
              <w:right w:val="single" w:color="auto" w:sz="4" w:space="0"/>
            </w:tcBorders>
            <w:vAlign w:val="center"/>
          </w:tcPr>
          <w:p>
            <w:pPr>
              <w:widowControl/>
              <w:spacing w:line="360" w:lineRule="exact"/>
              <w:jc w:val="center"/>
              <w:rPr>
                <w:rFonts w:ascii="仿宋" w:hAnsi="仿宋" w:eastAsia="仿宋" w:cs="仿宋"/>
                <w:color w:val="auto"/>
                <w:kern w:val="0"/>
                <w:sz w:val="20"/>
                <w:szCs w:val="20"/>
                <w:highlight w:val="none"/>
              </w:rPr>
            </w:pPr>
          </w:p>
        </w:tc>
      </w:tr>
    </w:tbl>
    <w:p>
      <w:pPr>
        <w:rPr>
          <w:rFonts w:ascii="仿宋" w:hAnsi="仿宋" w:eastAsia="仿宋" w:cs="仿宋"/>
          <w:color w:val="auto"/>
          <w:sz w:val="24"/>
          <w:highlight w:val="none"/>
        </w:rPr>
        <w:sectPr>
          <w:pgSz w:w="16838" w:h="11906" w:orient="landscape"/>
          <w:pgMar w:top="1531" w:right="1531" w:bottom="1531" w:left="2098" w:header="851" w:footer="1418" w:gutter="0"/>
          <w:pgNumType w:fmt="numberInDash"/>
          <w:cols w:space="720" w:num="1"/>
          <w:docGrid w:type="linesAndChars" w:linePitch="579" w:charSpace="0"/>
        </w:sectPr>
      </w:pPr>
      <w:r>
        <w:rPr>
          <w:rFonts w:hint="eastAsia" w:ascii="仿宋" w:hAnsi="仿宋" w:eastAsia="仿宋" w:cs="仿宋"/>
          <w:color w:val="auto"/>
          <w:sz w:val="24"/>
          <w:highlight w:val="none"/>
        </w:rPr>
        <w:t>（备注：1、此表由各设区市科技管理部门填报; 2、近三年研发费用及近一年销售收入依据专项审计或鉴证报告数据填写，合计数应与专项审计或鉴证报告中的数据一致;3、此表为格式表，行数可根据企业实际情况自行增减。）</w:t>
      </w:r>
    </w:p>
    <w:p>
      <w:pPr>
        <w:adjustRightInd w:val="0"/>
        <w:snapToGrid w:val="0"/>
        <w:rPr>
          <w:rFonts w:hint="eastAsia" w:ascii="仿宋" w:hAnsi="仿宋" w:eastAsia="仿宋" w:cs="仿宋"/>
          <w:color w:val="auto"/>
          <w:highlight w:val="none"/>
        </w:rPr>
      </w:pPr>
      <w:r>
        <w:rPr>
          <w:rFonts w:hint="eastAsia" w:ascii="黑体" w:hAnsi="黑体" w:eastAsia="黑体" w:cs="黑体"/>
          <w:color w:val="auto"/>
          <w:highlight w:val="none"/>
        </w:rPr>
        <w:t>附</w:t>
      </w:r>
      <w:r>
        <w:rPr>
          <w:rFonts w:hint="eastAsia" w:ascii="黑体" w:hAnsi="黑体" w:eastAsia="黑体" w:cs="黑体"/>
          <w:color w:val="auto"/>
          <w:highlight w:val="none"/>
          <w:lang w:eastAsia="zh-CN"/>
        </w:rPr>
        <w:t>件</w:t>
      </w:r>
      <w:r>
        <w:rPr>
          <w:rFonts w:hint="eastAsia" w:ascii="黑体" w:hAnsi="黑体" w:eastAsia="黑体" w:cs="黑体"/>
          <w:color w:val="auto"/>
          <w:highlight w:val="none"/>
          <w:lang w:val="en-US" w:eastAsia="zh-CN"/>
        </w:rPr>
        <w:t>5</w:t>
      </w:r>
      <w:r>
        <w:rPr>
          <w:rFonts w:hint="eastAsia" w:ascii="仿宋" w:hAnsi="仿宋" w:eastAsia="仿宋" w:cs="仿宋"/>
          <w:color w:val="auto"/>
          <w:highlight w:val="none"/>
        </w:rPr>
        <w:t xml:space="preserve">       </w:t>
      </w:r>
    </w:p>
    <w:p>
      <w:pPr>
        <w:adjustRightInd/>
        <w:snapToGrid/>
        <w:spacing w:beforeLines="0" w:afterLines="0" w:line="520" w:lineRule="exact"/>
        <w:ind w:firstLine="0" w:firstLineChars="0"/>
        <w:jc w:val="center"/>
        <w:rPr>
          <w:rFonts w:ascii="Times New Roman" w:hAnsi="Times New Roman" w:eastAsia="方正小标宋简体" w:cs="Times New Roman"/>
          <w:b w:val="0"/>
          <w:bCs w:val="0"/>
          <w:color w:val="auto"/>
          <w:sz w:val="44"/>
          <w:szCs w:val="24"/>
          <w:highlight w:val="none"/>
        </w:rPr>
      </w:pPr>
      <w:r>
        <w:rPr>
          <w:rFonts w:hint="default" w:ascii="Times New Roman" w:hAnsi="Times New Roman" w:eastAsia="方正小标宋简体" w:cs="Times New Roman"/>
          <w:b w:val="0"/>
          <w:bCs w:val="0"/>
          <w:color w:val="auto"/>
          <w:sz w:val="44"/>
          <w:szCs w:val="24"/>
          <w:highlight w:val="none"/>
        </w:rPr>
        <w:t>中介机构承诺书</w:t>
      </w:r>
    </w:p>
    <w:p>
      <w:pPr>
        <w:adjustRightInd w:val="0"/>
        <w:snapToGrid w:val="0"/>
        <w:ind w:firstLine="640" w:firstLineChars="200"/>
        <w:rPr>
          <w:rFonts w:ascii="仿宋" w:hAnsi="仿宋" w:eastAsia="仿宋" w:cs="仿宋"/>
          <w:color w:val="auto"/>
          <w:szCs w:val="32"/>
          <w:highlight w:val="none"/>
          <w:u w:val="single"/>
        </w:rPr>
      </w:pPr>
    </w:p>
    <w:p>
      <w:pPr>
        <w:adjustRightInd w:val="0"/>
        <w:snapToGrid w:val="0"/>
        <w:rPr>
          <w:rFonts w:ascii="仿宋" w:hAnsi="仿宋" w:eastAsia="仿宋" w:cs="仿宋"/>
          <w:color w:val="auto"/>
          <w:szCs w:val="32"/>
          <w:highlight w:val="none"/>
          <w:u w:val="single"/>
        </w:rPr>
      </w:pPr>
      <w:r>
        <w:rPr>
          <w:rFonts w:hint="eastAsia" w:ascii="仿宋" w:hAnsi="仿宋" w:eastAsia="仿宋" w:cs="仿宋"/>
          <w:color w:val="auto"/>
          <w:szCs w:val="32"/>
          <w:highlight w:val="none"/>
          <w:u w:val="single"/>
        </w:rPr>
        <w:t>省高新技术企业认定管理机构：</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szCs w:val="32"/>
          <w:highlight w:val="none"/>
          <w:u w:val="single"/>
        </w:rPr>
        <w:t xml:space="preserve">                   </w:t>
      </w:r>
      <w:r>
        <w:rPr>
          <w:rFonts w:hint="eastAsia" w:ascii="仿宋" w:hAnsi="仿宋" w:eastAsia="仿宋" w:cs="仿宋"/>
          <w:color w:val="auto"/>
          <w:highlight w:val="none"/>
        </w:rPr>
        <w:t>中介机构郑重承诺：</w:t>
      </w:r>
    </w:p>
    <w:p>
      <w:pPr>
        <w:numPr>
          <w:ilvl w:val="0"/>
          <w:numId w:val="7"/>
        </w:num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经自查，我单位符合《高新技术企业认定管理工作指引》（以下简称《工作指引》）中规定的中介机构条件。</w:t>
      </w:r>
    </w:p>
    <w:p>
      <w:pPr>
        <w:adjustRightInd w:val="0"/>
        <w:snapToGrid w:val="0"/>
        <w:ind w:left="640" w:leftChars="200"/>
        <w:rPr>
          <w:rFonts w:ascii="仿宋" w:hAnsi="仿宋" w:eastAsia="仿宋" w:cs="仿宋"/>
          <w:color w:val="auto"/>
          <w:highlight w:val="none"/>
        </w:rPr>
      </w:pPr>
      <w:r>
        <w:rPr>
          <w:rFonts w:hint="eastAsia" w:ascii="仿宋" w:hAnsi="仿宋" w:eastAsia="仿宋" w:cs="仿宋"/>
          <w:color w:val="auto"/>
          <w:highlight w:val="none"/>
        </w:rPr>
        <w:t>以下各项均选“是”的，方为符合条件：</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（一）是否具备独立执业资格：是□ 否□</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（二）成立时间是否三年以上：是□ 否□</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（三）当年全年月平均在职职工人数是否在20人以上：</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是□ 否□</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（四）承担认定工作当年的注册会计师或税务师人数占职工</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全年月平均人数的比例不低于30%： 是□ 否□   </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（五）近三年内无不良记录：是□ 否□</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（六）相关人员是否具备良好职业道德，了解国家科技、经</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济及产业政策，熟悉高新技术企业认定工作有关要求： </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是□ 否□</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二、认真执行《高新技术企业认定管理办法》和《工作指引》中各项规定。接受企业委托，委派具备资格的相关人员，依据《认定办法》和《工作指引》客观公正地对企业的研究开发费用和高新技术产品（服务）收入进行专项审计或鉴证，据实出具专项报告。对所出具的研发费用专项审计或鉴证报告和高新技术产品（服务）收入专项审计或鉴证报告负责。</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三、若有违规违法违纪行为，按照相关规定接受处理。若由于我单位原因给申报企业带来损失，由我单位全部承担。                             </w:t>
      </w:r>
    </w:p>
    <w:p>
      <w:pPr>
        <w:adjustRightInd w:val="0"/>
        <w:snapToGrid w:val="0"/>
        <w:rPr>
          <w:rFonts w:ascii="仿宋" w:hAnsi="仿宋" w:eastAsia="仿宋" w:cs="仿宋"/>
          <w:color w:val="auto"/>
          <w:highlight w:val="none"/>
        </w:rPr>
      </w:pP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中介机构法人签字：                          </w:t>
      </w:r>
    </w:p>
    <w:p>
      <w:pPr>
        <w:adjustRightInd w:val="0"/>
        <w:snapToGrid w:val="0"/>
        <w:ind w:firstLine="640" w:firstLineChars="200"/>
        <w:rPr>
          <w:rFonts w:ascii="仿宋" w:hAnsi="仿宋" w:eastAsia="仿宋" w:cs="仿宋"/>
          <w:color w:val="auto"/>
          <w:highlight w:val="none"/>
        </w:rPr>
      </w:pP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中介机构盖章</w:t>
      </w:r>
    </w:p>
    <w:p>
      <w:pPr>
        <w:adjustRightInd w:val="0"/>
        <w:snapToGrid w:val="0"/>
        <w:ind w:firstLine="640" w:firstLineChars="200"/>
        <w:rPr>
          <w:rFonts w:ascii="仿宋" w:hAnsi="仿宋" w:eastAsia="仿宋" w:cs="仿宋"/>
          <w:color w:val="auto"/>
          <w:highlight w:val="none"/>
        </w:rPr>
      </w:pPr>
      <w:r>
        <w:rPr>
          <w:rFonts w:hint="eastAsia" w:ascii="仿宋" w:hAnsi="仿宋" w:eastAsia="仿宋" w:cs="仿宋"/>
          <w:color w:val="auto"/>
          <w:highlight w:val="none"/>
        </w:rPr>
        <w:t xml:space="preserve">                          202</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年  月   日</w:t>
      </w:r>
    </w:p>
    <w:p>
      <w:pPr>
        <w:adjustRightInd w:val="0"/>
        <w:snapToGrid w:val="0"/>
        <w:rPr>
          <w:rFonts w:hint="eastAsia" w:ascii="黑体" w:hAnsi="黑体" w:eastAsia="黑体" w:cs="黑体"/>
          <w:color w:val="auto"/>
          <w:highlight w:val="none"/>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rPr>
        <w:t>6</w:t>
      </w:r>
    </w:p>
    <w:p>
      <w:pPr>
        <w:spacing w:beforeLines="0" w:afterLines="0" w:line="520" w:lineRule="exact"/>
        <w:jc w:val="center"/>
        <w:rPr>
          <w:rFonts w:ascii="Times New Roman" w:hAnsi="Times New Roman" w:eastAsia="方正小标宋简体" w:cs="Times New Roman"/>
          <w:b w:val="0"/>
          <w:color w:val="auto"/>
          <w:sz w:val="44"/>
          <w:szCs w:val="24"/>
          <w:highlight w:val="none"/>
        </w:rPr>
      </w:pPr>
      <w:r>
        <w:rPr>
          <w:rFonts w:hint="default" w:ascii="Times New Roman" w:hAnsi="Times New Roman" w:eastAsia="方正小标宋简体" w:cs="Times New Roman"/>
          <w:b w:val="0"/>
          <w:color w:val="auto"/>
          <w:sz w:val="44"/>
          <w:szCs w:val="24"/>
          <w:highlight w:val="none"/>
        </w:rPr>
        <w:t>202</w:t>
      </w:r>
      <w:r>
        <w:rPr>
          <w:rFonts w:hint="default" w:ascii="Times New Roman" w:hAnsi="Times New Roman" w:eastAsia="方正小标宋简体" w:cs="Times New Roman"/>
          <w:b w:val="0"/>
          <w:color w:val="auto"/>
          <w:sz w:val="44"/>
          <w:szCs w:val="24"/>
          <w:highlight w:val="none"/>
          <w:lang w:val="en-US" w:eastAsia="zh-CN"/>
        </w:rPr>
        <w:t>2</w:t>
      </w:r>
      <w:r>
        <w:rPr>
          <w:rFonts w:hint="default" w:ascii="Times New Roman" w:hAnsi="Times New Roman" w:eastAsia="方正小标宋简体" w:cs="Times New Roman"/>
          <w:b w:val="0"/>
          <w:color w:val="auto"/>
          <w:sz w:val="44"/>
          <w:szCs w:val="24"/>
          <w:highlight w:val="none"/>
        </w:rPr>
        <w:t>年高新技术企业更名要求</w:t>
      </w:r>
    </w:p>
    <w:p>
      <w:pPr>
        <w:adjustRightInd w:val="0"/>
        <w:snapToGrid w:val="0"/>
        <w:spacing w:line="360" w:lineRule="auto"/>
        <w:ind w:firstLine="640" w:firstLineChars="200"/>
        <w:rPr>
          <w:rFonts w:ascii="黑体" w:hAnsi="黑体" w:eastAsia="黑体" w:cs="黑体"/>
          <w:color w:val="auto"/>
          <w:highlight w:val="none"/>
        </w:rPr>
      </w:pPr>
    </w:p>
    <w:p>
      <w:pPr>
        <w:widowControl/>
        <w:adjustRightInd w:val="0"/>
        <w:snapToGrid w:val="0"/>
        <w:spacing w:line="360" w:lineRule="auto"/>
        <w:ind w:firstLine="640" w:firstLineChars="200"/>
        <w:rPr>
          <w:rFonts w:ascii="黑体" w:hAnsi="黑体" w:eastAsia="黑体" w:cs="黑体"/>
          <w:color w:val="auto"/>
          <w:szCs w:val="32"/>
          <w:highlight w:val="none"/>
        </w:rPr>
      </w:pPr>
      <w:r>
        <w:rPr>
          <w:rFonts w:hint="eastAsia" w:ascii="黑体" w:hAnsi="黑体" w:eastAsia="黑体" w:cs="黑体"/>
          <w:color w:val="auto"/>
          <w:szCs w:val="32"/>
          <w:highlight w:val="none"/>
        </w:rPr>
        <w:t>一、网络提交更名申请</w:t>
      </w:r>
    </w:p>
    <w:p>
      <w:pPr>
        <w:widowControl/>
        <w:adjustRightInd w:val="0"/>
        <w:snapToGrid w:val="0"/>
        <w:spacing w:line="360" w:lineRule="auto"/>
        <w:ind w:right="38" w:rightChars="12"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发生名称变更的高新技术企业，应在工商登记名称变更后的三个月内，登录“高新技术企业认定管理工作网”（www.innocom.gov.cn），在线填报《高新技术企业名称变更申请书》，网络提交更名申请。</w:t>
      </w:r>
    </w:p>
    <w:p>
      <w:pPr>
        <w:adjustRightInd w:val="0"/>
        <w:snapToGrid w:val="0"/>
        <w:spacing w:line="360" w:lineRule="auto"/>
        <w:ind w:firstLine="640" w:firstLineChars="200"/>
        <w:rPr>
          <w:rFonts w:ascii="黑体" w:hAnsi="黑体" w:eastAsia="黑体" w:cs="黑体"/>
          <w:color w:val="auto"/>
          <w:highlight w:val="none"/>
        </w:rPr>
      </w:pPr>
      <w:r>
        <w:rPr>
          <w:rFonts w:hint="eastAsia" w:ascii="黑体" w:hAnsi="黑体" w:eastAsia="黑体" w:cs="黑体"/>
          <w:color w:val="auto"/>
          <w:highlight w:val="none"/>
        </w:rPr>
        <w:t>二、更名申请纸质材料报送</w:t>
      </w:r>
    </w:p>
    <w:p>
      <w:pPr>
        <w:adjustRightInd w:val="0"/>
        <w:snapToGrid w:val="0"/>
        <w:spacing w:line="360" w:lineRule="auto"/>
        <w:ind w:firstLine="640" w:firstLineChars="200"/>
        <w:rPr>
          <w:rFonts w:hint="eastAsia" w:ascii="仿宋" w:hAnsi="仿宋" w:eastAsia="仿宋" w:cs="仿宋"/>
          <w:color w:val="auto"/>
          <w:szCs w:val="32"/>
          <w:highlight w:val="none"/>
        </w:rPr>
      </w:pPr>
      <w:r>
        <w:rPr>
          <w:rFonts w:hint="eastAsia" w:ascii="仿宋" w:hAnsi="仿宋" w:eastAsia="仿宋" w:cs="仿宋"/>
          <w:color w:val="auto"/>
          <w:szCs w:val="32"/>
          <w:highlight w:val="none"/>
        </w:rPr>
        <w:t>202</w:t>
      </w:r>
      <w:r>
        <w:rPr>
          <w:rFonts w:hint="eastAsia" w:ascii="仿宋" w:hAnsi="仿宋" w:eastAsia="仿宋" w:cs="仿宋"/>
          <w:color w:val="auto"/>
          <w:szCs w:val="32"/>
          <w:highlight w:val="none"/>
          <w:lang w:val="en-US" w:eastAsia="zh-CN"/>
        </w:rPr>
        <w:t>2</w:t>
      </w:r>
      <w:r>
        <w:rPr>
          <w:rFonts w:hint="eastAsia" w:ascii="仿宋" w:hAnsi="仿宋" w:eastAsia="仿宋" w:cs="仿宋"/>
          <w:color w:val="auto"/>
          <w:szCs w:val="32"/>
          <w:highlight w:val="none"/>
        </w:rPr>
        <w:t>年我省高新技术企业更名申请纸质材料集中受理</w:t>
      </w:r>
      <w:r>
        <w:rPr>
          <w:rFonts w:hint="eastAsia" w:ascii="仿宋" w:hAnsi="仿宋" w:eastAsia="仿宋" w:cs="仿宋"/>
          <w:color w:val="auto"/>
          <w:szCs w:val="32"/>
          <w:highlight w:val="none"/>
          <w:lang w:eastAsia="zh-CN"/>
        </w:rPr>
        <w:t>两</w:t>
      </w:r>
      <w:r>
        <w:rPr>
          <w:rFonts w:hint="eastAsia" w:ascii="仿宋" w:hAnsi="仿宋" w:eastAsia="仿宋" w:cs="仿宋"/>
          <w:color w:val="auto"/>
          <w:szCs w:val="32"/>
          <w:highlight w:val="none"/>
        </w:rPr>
        <w:t>批次，截止时间分别为6月</w:t>
      </w:r>
      <w:r>
        <w:rPr>
          <w:rFonts w:hint="eastAsia" w:ascii="仿宋" w:hAnsi="仿宋" w:eastAsia="仿宋" w:cs="仿宋"/>
          <w:color w:val="auto"/>
          <w:szCs w:val="32"/>
          <w:highlight w:val="none"/>
          <w:lang w:val="en-US" w:eastAsia="zh-CN"/>
        </w:rPr>
        <w:t>1</w:t>
      </w:r>
      <w:r>
        <w:rPr>
          <w:rFonts w:hint="eastAsia" w:ascii="仿宋" w:hAnsi="仿宋" w:eastAsia="仿宋" w:cs="仿宋"/>
          <w:color w:val="auto"/>
          <w:szCs w:val="32"/>
          <w:highlight w:val="none"/>
        </w:rPr>
        <w:t>0日和1</w:t>
      </w:r>
      <w:r>
        <w:rPr>
          <w:rFonts w:ascii="仿宋" w:hAnsi="仿宋" w:eastAsia="仿宋" w:cs="仿宋"/>
          <w:color w:val="auto"/>
          <w:szCs w:val="32"/>
          <w:highlight w:val="none"/>
        </w:rPr>
        <w:t>1</w:t>
      </w:r>
      <w:r>
        <w:rPr>
          <w:rFonts w:hint="eastAsia" w:ascii="仿宋" w:hAnsi="仿宋" w:eastAsia="仿宋" w:cs="仿宋"/>
          <w:color w:val="auto"/>
          <w:szCs w:val="32"/>
          <w:highlight w:val="none"/>
        </w:rPr>
        <w:t>月</w:t>
      </w:r>
      <w:r>
        <w:rPr>
          <w:rFonts w:hint="eastAsia" w:ascii="仿宋" w:hAnsi="仿宋" w:eastAsia="仿宋" w:cs="仿宋"/>
          <w:color w:val="auto"/>
          <w:szCs w:val="32"/>
          <w:highlight w:val="none"/>
          <w:lang w:val="en-US" w:eastAsia="zh-CN"/>
        </w:rPr>
        <w:t>1</w:t>
      </w:r>
      <w:r>
        <w:rPr>
          <w:rFonts w:ascii="仿宋" w:hAnsi="仿宋" w:eastAsia="仿宋" w:cs="仿宋"/>
          <w:color w:val="auto"/>
          <w:szCs w:val="32"/>
          <w:highlight w:val="none"/>
        </w:rPr>
        <w:t>0</w:t>
      </w:r>
      <w:r>
        <w:rPr>
          <w:rFonts w:hint="eastAsia" w:ascii="仿宋" w:hAnsi="仿宋" w:eastAsia="仿宋" w:cs="仿宋"/>
          <w:color w:val="auto"/>
          <w:szCs w:val="32"/>
          <w:highlight w:val="none"/>
        </w:rPr>
        <w:t>日。申请更名的企业，应在集中受理截止时间十天前，将以下更名申请材料</w:t>
      </w:r>
      <w:r>
        <w:rPr>
          <w:rFonts w:hint="eastAsia" w:ascii="仿宋" w:hAnsi="仿宋" w:eastAsia="仿宋" w:cs="仿宋"/>
          <w:color w:val="auto"/>
          <w:szCs w:val="32"/>
          <w:highlight w:val="none"/>
          <w:lang w:eastAsia="zh-CN"/>
        </w:rPr>
        <w:t>原件一</w:t>
      </w:r>
      <w:r>
        <w:rPr>
          <w:rFonts w:hint="eastAsia" w:ascii="仿宋" w:hAnsi="仿宋" w:eastAsia="仿宋" w:cs="仿宋"/>
          <w:color w:val="auto"/>
          <w:szCs w:val="32"/>
          <w:highlight w:val="none"/>
        </w:rPr>
        <w:t>份，报送所在地设区市科技管理部门。若未在规定时限内及时向所在地设区市科技管理部门报送企业名称变更情况的，一律按更名后的企业名称重新申报认定。</w:t>
      </w:r>
      <w:r>
        <w:rPr>
          <w:rFonts w:hint="eastAsia" w:ascii="仿宋" w:hAnsi="仿宋" w:eastAsia="仿宋" w:cs="仿宋"/>
          <w:color w:val="auto"/>
          <w:highlight w:val="none"/>
        </w:rPr>
        <w:t>各</w:t>
      </w:r>
      <w:r>
        <w:rPr>
          <w:rFonts w:hint="eastAsia" w:ascii="仿宋" w:hAnsi="仿宋" w:eastAsia="仿宋" w:cs="仿宋"/>
          <w:color w:val="auto"/>
          <w:szCs w:val="32"/>
          <w:highlight w:val="none"/>
        </w:rPr>
        <w:t>设区市科技管理部门提出审核意见并加盖公章后上报省科技厅。</w:t>
      </w:r>
    </w:p>
    <w:p>
      <w:pPr>
        <w:widowControl w:val="0"/>
        <w:adjustRightInd w:val="0"/>
        <w:snapToGrid w:val="0"/>
        <w:spacing w:line="360" w:lineRule="auto"/>
        <w:ind w:right="0" w:rightChars="0"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1.《高新技术企业名称变更申请书》（在线填写并打印）；</w:t>
      </w:r>
    </w:p>
    <w:p>
      <w:pPr>
        <w:widowControl w:val="0"/>
        <w:adjustRightInd w:val="0"/>
        <w:snapToGrid w:val="0"/>
        <w:spacing w:line="360" w:lineRule="auto"/>
        <w:ind w:right="0" w:rightChars="0"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2.企业更名前</w:t>
      </w:r>
      <w:r>
        <w:rPr>
          <w:rFonts w:hint="eastAsia" w:ascii="仿宋" w:hAnsi="仿宋" w:eastAsia="仿宋" w:cs="仿宋"/>
          <w:color w:val="auto"/>
          <w:szCs w:val="32"/>
          <w:highlight w:val="none"/>
          <w:lang w:eastAsia="zh-CN"/>
        </w:rPr>
        <w:t>后</w:t>
      </w:r>
      <w:r>
        <w:rPr>
          <w:rFonts w:hint="eastAsia" w:ascii="仿宋" w:hAnsi="仿宋" w:eastAsia="仿宋" w:cs="仿宋"/>
          <w:color w:val="auto"/>
          <w:szCs w:val="32"/>
          <w:highlight w:val="none"/>
        </w:rPr>
        <w:t>的营业执照复印件</w:t>
      </w:r>
      <w:r>
        <w:rPr>
          <w:rFonts w:hint="eastAsia" w:ascii="仿宋" w:hAnsi="仿宋" w:eastAsia="仿宋" w:cs="仿宋"/>
          <w:snapToGrid/>
          <w:color w:val="auto"/>
          <w:spacing w:val="0"/>
          <w:szCs w:val="32"/>
          <w:highlight w:val="none"/>
          <w:lang w:eastAsia="zh-CN"/>
        </w:rPr>
        <w:t>；</w:t>
      </w:r>
    </w:p>
    <w:p>
      <w:pPr>
        <w:widowControl w:val="0"/>
        <w:adjustRightInd w:val="0"/>
        <w:snapToGrid w:val="0"/>
        <w:spacing w:line="360" w:lineRule="auto"/>
        <w:ind w:right="0" w:rightChars="0"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3.高新技术企业证书复印件；</w:t>
      </w:r>
    </w:p>
    <w:p>
      <w:pPr>
        <w:widowControl/>
        <w:adjustRightInd w:val="0"/>
        <w:snapToGrid w:val="0"/>
        <w:spacing w:line="360" w:lineRule="auto"/>
        <w:ind w:right="38" w:rightChars="12"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4.工商管理部门出具的内（外）资企业基本情况表（提供申报高新技术企业认定年度至企业名称变更年度的情况）；</w:t>
      </w:r>
    </w:p>
    <w:p>
      <w:pPr>
        <w:widowControl/>
        <w:adjustRightInd w:val="0"/>
        <w:snapToGrid w:val="0"/>
        <w:spacing w:line="360" w:lineRule="auto"/>
        <w:ind w:right="38" w:rightChars="12"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5.企业申报高新技术企业认定年度的上一年度高新技术产品（服务）收入专项审计或鉴证报告复印件。</w:t>
      </w:r>
    </w:p>
    <w:p>
      <w:pPr>
        <w:adjustRightInd w:val="0"/>
        <w:snapToGrid w:val="0"/>
        <w:spacing w:line="360" w:lineRule="auto"/>
        <w:ind w:firstLine="640" w:firstLineChars="200"/>
        <w:rPr>
          <w:rFonts w:ascii="黑体" w:hAnsi="黑体" w:eastAsia="黑体" w:cs="黑体"/>
          <w:color w:val="auto"/>
          <w:highlight w:val="none"/>
        </w:rPr>
      </w:pPr>
      <w:r>
        <w:rPr>
          <w:rFonts w:hint="eastAsia" w:ascii="黑体" w:hAnsi="黑体" w:eastAsia="黑体" w:cs="黑体"/>
          <w:color w:val="auto"/>
          <w:highlight w:val="none"/>
        </w:rPr>
        <w:t>三、其他事项</w:t>
      </w:r>
    </w:p>
    <w:p>
      <w:pPr>
        <w:widowControl/>
        <w:adjustRightInd w:val="0"/>
        <w:snapToGrid w:val="0"/>
        <w:spacing w:line="360" w:lineRule="auto"/>
        <w:ind w:right="38" w:rightChars="12"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1.企业更名申请材料委托省高新技术创业服务中心受理。</w:t>
      </w:r>
    </w:p>
    <w:p>
      <w:pPr>
        <w:widowControl/>
        <w:adjustRightInd w:val="0"/>
        <w:snapToGrid w:val="0"/>
        <w:spacing w:line="360" w:lineRule="auto"/>
        <w:ind w:right="38" w:rightChars="12" w:firstLine="64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2.</w:t>
      </w:r>
      <w:r>
        <w:rPr>
          <w:rFonts w:hint="eastAsia" w:ascii="仿宋" w:hAnsi="仿宋" w:eastAsia="仿宋" w:cs="仿宋"/>
          <w:color w:val="auto"/>
          <w:highlight w:val="none"/>
        </w:rPr>
        <w:t>省高新技术创业服务中心，地址：</w:t>
      </w:r>
      <w:r>
        <w:rPr>
          <w:rFonts w:hint="eastAsia" w:ascii="仿宋" w:hAnsi="仿宋" w:eastAsia="仿宋" w:cs="仿宋"/>
          <w:color w:val="auto"/>
          <w:kern w:val="0"/>
          <w:highlight w:val="none"/>
        </w:rPr>
        <w:t>福州市工业路611号福建高新技术创业园1号楼九层，</w:t>
      </w:r>
      <w:r>
        <w:rPr>
          <w:rFonts w:hint="eastAsia" w:ascii="仿宋" w:hAnsi="仿宋" w:eastAsia="仿宋" w:cs="仿宋"/>
          <w:color w:val="auto"/>
          <w:highlight w:val="none"/>
        </w:rPr>
        <w:t>联系电话：0591-87645521、83778967，E-mail:</w:t>
      </w:r>
      <w:r>
        <w:rPr>
          <w:rFonts w:ascii="仿宋" w:hAnsi="仿宋" w:eastAsia="仿宋" w:cs="仿宋"/>
          <w:color w:val="auto"/>
          <w:highlight w:val="none"/>
        </w:rPr>
        <w:t>cy905</w:t>
      </w:r>
      <w:r>
        <w:rPr>
          <w:rFonts w:hint="eastAsia" w:ascii="仿宋" w:hAnsi="仿宋" w:eastAsia="仿宋" w:cs="仿宋"/>
          <w:color w:val="auto"/>
          <w:highlight w:val="none"/>
        </w:rPr>
        <w:t>@</w:t>
      </w:r>
      <w:r>
        <w:rPr>
          <w:rFonts w:ascii="仿宋" w:hAnsi="仿宋" w:eastAsia="仿宋" w:cs="仿宋"/>
          <w:color w:val="auto"/>
          <w:highlight w:val="none"/>
        </w:rPr>
        <w:t>fjfhq</w:t>
      </w:r>
      <w:r>
        <w:rPr>
          <w:rFonts w:hint="eastAsia" w:ascii="仿宋" w:hAnsi="仿宋" w:eastAsia="仿宋" w:cs="仿宋"/>
          <w:color w:val="auto"/>
          <w:highlight w:val="none"/>
        </w:rPr>
        <w:t>.com。</w:t>
      </w:r>
    </w:p>
    <w:p>
      <w:pPr>
        <w:snapToGrid w:val="0"/>
        <w:spacing w:line="600" w:lineRule="exact"/>
        <w:rPr>
          <w:rFonts w:ascii="仿宋" w:hAnsi="仿宋" w:eastAsia="仿宋" w:cs="仿宋"/>
          <w:color w:val="auto"/>
          <w:highlight w:val="none"/>
        </w:rPr>
      </w:pPr>
    </w:p>
    <w:p>
      <w:pPr>
        <w:snapToGrid w:val="0"/>
        <w:spacing w:line="600" w:lineRule="exact"/>
        <w:rPr>
          <w:rFonts w:ascii="仿宋" w:hAnsi="仿宋" w:eastAsia="仿宋" w:cs="仿宋"/>
          <w:color w:val="auto"/>
          <w:highlight w:val="none"/>
        </w:rPr>
      </w:pPr>
    </w:p>
    <w:p>
      <w:pPr>
        <w:rPr>
          <w:rFonts w:ascii="仿宋" w:hAnsi="仿宋" w:eastAsia="仿宋" w:cs="仿宋"/>
          <w:color w:val="auto"/>
          <w:highlight w:val="none"/>
        </w:rPr>
      </w:pPr>
    </w:p>
    <w:p>
      <w:pPr>
        <w:rPr>
          <w:rFonts w:ascii="仿宋" w:hAnsi="仿宋" w:eastAsia="仿宋" w:cs="仿宋"/>
          <w:color w:val="auto"/>
          <w:highlight w:val="none"/>
        </w:rPr>
      </w:pPr>
    </w:p>
    <w:p>
      <w:pPr>
        <w:rPr>
          <w:color w:val="auto"/>
          <w:highlight w:val="none"/>
        </w:rPr>
      </w:pPr>
    </w:p>
    <w:sectPr>
      <w:headerReference r:id="rId10" w:type="first"/>
      <w:footerReference r:id="rId13" w:type="first"/>
      <w:headerReference r:id="rId8" w:type="default"/>
      <w:footerReference r:id="rId11" w:type="default"/>
      <w:headerReference r:id="rId9" w:type="even"/>
      <w:footerReference r:id="rId12" w:type="even"/>
      <w:pgSz w:w="11906" w:h="16838"/>
      <w:pgMar w:top="2098" w:right="1531" w:bottom="1531" w:left="1531" w:header="851" w:footer="1418" w:gutter="0"/>
      <w:pgNumType w:fmt="numberInDash"/>
      <w:cols w:space="720" w:num="1"/>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- 11 -</w:t>
    </w:r>
    <w:r>
      <w:rPr>
        <w:rFonts w:ascii="宋体" w:hAnsi="宋体" w:eastAsia="宋体"/>
        <w:sz w:val="28"/>
        <w:szCs w:val="28"/>
      </w:rPr>
      <w:fldChar w:fldCharType="end"/>
    </w:r>
  </w:p>
  <w:p>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- 8 -</w:t>
    </w:r>
    <w:r>
      <w:rPr>
        <w:rFonts w:ascii="宋体" w:hAnsi="宋体" w:eastAsia="宋体"/>
        <w:sz w:val="28"/>
        <w:szCs w:val="28"/>
      </w:rPr>
      <w:fldChar w:fldCharType="end"/>
    </w:r>
  </w:p>
  <w:p>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- 12 -</w:t>
    </w:r>
    <w:r>
      <w:rPr>
        <w:rFonts w:ascii="宋体" w:hAnsi="宋体" w:eastAsia="宋体"/>
        <w:sz w:val="28"/>
        <w:szCs w:val="28"/>
      </w:rPr>
      <w:fldChar w:fldCharType="end"/>
    </w:r>
  </w:p>
  <w:p>
    <w:pPr>
      <w:pStyle w:val="5"/>
      <w:ind w:right="360" w:firstLine="360"/>
      <w:jc w:val="center"/>
      <w:rPr>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- 14 -</w:t>
    </w:r>
    <w:r>
      <w:rPr>
        <w:rFonts w:ascii="宋体" w:hAnsi="宋体" w:eastAsia="宋体"/>
        <w:sz w:val="28"/>
        <w:szCs w:val="28"/>
      </w:rPr>
      <w:fldChar w:fldCharType="end"/>
    </w:r>
  </w:p>
  <w:p>
    <w:pPr>
      <w:pStyle w:val="5"/>
      <w:ind w:right="360" w:firstLine="360"/>
      <w:jc w:val="center"/>
      <w:rPr>
        <w:sz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- 14 -</w:t>
    </w:r>
    <w:r>
      <w:rPr>
        <w:rFonts w:ascii="宋体" w:hAnsi="宋体" w:eastAsia="宋体"/>
        <w:sz w:val="28"/>
        <w:szCs w:val="28"/>
      </w:rPr>
      <w:fldChar w:fldCharType="end"/>
    </w:r>
  </w:p>
  <w:p>
    <w:pPr>
      <w:pStyle w:val="5"/>
      <w:ind w:right="360" w:firstLine="360"/>
      <w:jc w:val="center"/>
      <w:rPr>
        <w:sz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2D41E"/>
    <w:multiLevelType w:val="multilevel"/>
    <w:tmpl w:val="0D42D41E"/>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isLgl/>
      <w:lvlText w:val="%1.%2.%3."/>
      <w:lvlJc w:val="left"/>
      <w:pPr>
        <w:tabs>
          <w:tab w:val="left" w:pos="420"/>
        </w:tabs>
        <w:ind w:left="720" w:hanging="72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1CDA355A"/>
    <w:multiLevelType w:val="singleLevel"/>
    <w:tmpl w:val="1CDA355A"/>
    <w:lvl w:ilvl="0" w:tentative="0">
      <w:start w:val="3"/>
      <w:numFmt w:val="chineseCounting"/>
      <w:suff w:val="nothing"/>
      <w:lvlText w:val="%1、"/>
      <w:lvlJc w:val="left"/>
      <w:pPr>
        <w:ind w:left="-90"/>
      </w:pPr>
      <w:rPr>
        <w:rFonts w:hint="eastAsia"/>
      </w:rPr>
    </w:lvl>
  </w:abstractNum>
  <w:abstractNum w:abstractNumId="2">
    <w:nsid w:val="2580579B"/>
    <w:multiLevelType w:val="singleLevel"/>
    <w:tmpl w:val="2580579B"/>
    <w:lvl w:ilvl="0" w:tentative="0">
      <w:start w:val="1"/>
      <w:numFmt w:val="decimal"/>
      <w:suff w:val="space"/>
      <w:lvlText w:val="%1."/>
      <w:lvlJc w:val="left"/>
    </w:lvl>
  </w:abstractNum>
  <w:abstractNum w:abstractNumId="3">
    <w:nsid w:val="504FFBAF"/>
    <w:multiLevelType w:val="singleLevel"/>
    <w:tmpl w:val="504FFBAF"/>
    <w:lvl w:ilvl="0" w:tentative="0">
      <w:start w:val="1"/>
      <w:numFmt w:val="chineseCounting"/>
      <w:suff w:val="nothing"/>
      <w:lvlText w:val="%1、"/>
      <w:lvlJc w:val="left"/>
      <w:rPr>
        <w:rFonts w:hint="eastAsia"/>
      </w:rPr>
    </w:lvl>
  </w:abstractNum>
  <w:abstractNum w:abstractNumId="4">
    <w:nsid w:val="5C503018"/>
    <w:multiLevelType w:val="singleLevel"/>
    <w:tmpl w:val="5C503018"/>
    <w:lvl w:ilvl="0" w:tentative="0">
      <w:start w:val="2"/>
      <w:numFmt w:val="decimal"/>
      <w:suff w:val="nothing"/>
      <w:lvlText w:val="%1."/>
      <w:lvlJc w:val="left"/>
    </w:lvl>
  </w:abstractNum>
  <w:abstractNum w:abstractNumId="5">
    <w:nsid w:val="5C792F5A"/>
    <w:multiLevelType w:val="singleLevel"/>
    <w:tmpl w:val="5C792F5A"/>
    <w:lvl w:ilvl="0" w:tentative="0">
      <w:start w:val="1"/>
      <w:numFmt w:val="chineseCounting"/>
      <w:suff w:val="nothing"/>
      <w:lvlText w:val="%1、"/>
      <w:lvlJc w:val="left"/>
    </w:lvl>
  </w:abstractNum>
  <w:abstractNum w:abstractNumId="6">
    <w:nsid w:val="6031D2FF"/>
    <w:multiLevelType w:val="singleLevel"/>
    <w:tmpl w:val="6031D2FF"/>
    <w:lvl w:ilvl="0" w:tentative="0">
      <w:start w:val="5"/>
      <w:numFmt w:val="decimal"/>
      <w:suff w:val="nothing"/>
      <w:lvlText w:val="%1."/>
      <w:lvlJc w:val="left"/>
    </w:lvl>
  </w:abstractNum>
  <w:num w:numId="1">
    <w:abstractNumId w:val="0"/>
  </w:num>
  <w:num w:numId="2">
    <w:abstractNumId w:val="3"/>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BA3B6A"/>
    <w:rsid w:val="00017202"/>
    <w:rsid w:val="000476F3"/>
    <w:rsid w:val="001040AD"/>
    <w:rsid w:val="00113B82"/>
    <w:rsid w:val="001840B5"/>
    <w:rsid w:val="002A1BCB"/>
    <w:rsid w:val="0066488C"/>
    <w:rsid w:val="006C461C"/>
    <w:rsid w:val="00705448"/>
    <w:rsid w:val="00895893"/>
    <w:rsid w:val="00D16FE4"/>
    <w:rsid w:val="01B00CFF"/>
    <w:rsid w:val="03A774FC"/>
    <w:rsid w:val="03D6077E"/>
    <w:rsid w:val="07DA0817"/>
    <w:rsid w:val="08A60218"/>
    <w:rsid w:val="0EC471E4"/>
    <w:rsid w:val="0FA82E62"/>
    <w:rsid w:val="12480A07"/>
    <w:rsid w:val="138C374F"/>
    <w:rsid w:val="14696318"/>
    <w:rsid w:val="168E0348"/>
    <w:rsid w:val="17506FDA"/>
    <w:rsid w:val="175E638B"/>
    <w:rsid w:val="19750855"/>
    <w:rsid w:val="1C207526"/>
    <w:rsid w:val="1D655E4B"/>
    <w:rsid w:val="1EC978C9"/>
    <w:rsid w:val="200205DD"/>
    <w:rsid w:val="27BA291C"/>
    <w:rsid w:val="293B7124"/>
    <w:rsid w:val="2D877ABB"/>
    <w:rsid w:val="2F0C5803"/>
    <w:rsid w:val="308768C4"/>
    <w:rsid w:val="32BA3B6A"/>
    <w:rsid w:val="32BC5783"/>
    <w:rsid w:val="3441414D"/>
    <w:rsid w:val="34AE0586"/>
    <w:rsid w:val="35BD4372"/>
    <w:rsid w:val="3A191D13"/>
    <w:rsid w:val="3A6171AF"/>
    <w:rsid w:val="3B14795E"/>
    <w:rsid w:val="3FDA316A"/>
    <w:rsid w:val="41F619CC"/>
    <w:rsid w:val="43A330DC"/>
    <w:rsid w:val="45C61CA1"/>
    <w:rsid w:val="47037770"/>
    <w:rsid w:val="47A41B95"/>
    <w:rsid w:val="4ADA3785"/>
    <w:rsid w:val="4D9E39C5"/>
    <w:rsid w:val="4F124087"/>
    <w:rsid w:val="555D7112"/>
    <w:rsid w:val="573947E6"/>
    <w:rsid w:val="584A2EC3"/>
    <w:rsid w:val="58AF0A79"/>
    <w:rsid w:val="592D7D97"/>
    <w:rsid w:val="5BD611F3"/>
    <w:rsid w:val="5EAE2859"/>
    <w:rsid w:val="5EB8571B"/>
    <w:rsid w:val="5EF17386"/>
    <w:rsid w:val="5F7B331D"/>
    <w:rsid w:val="60963AB3"/>
    <w:rsid w:val="618C06A4"/>
    <w:rsid w:val="65DE1270"/>
    <w:rsid w:val="670B6348"/>
    <w:rsid w:val="67A54358"/>
    <w:rsid w:val="68C857DA"/>
    <w:rsid w:val="6CA81114"/>
    <w:rsid w:val="6FDE7521"/>
    <w:rsid w:val="70D22E52"/>
    <w:rsid w:val="741D439D"/>
    <w:rsid w:val="768E4E13"/>
    <w:rsid w:val="78BB7275"/>
    <w:rsid w:val="78C26D8E"/>
    <w:rsid w:val="793C2CDF"/>
    <w:rsid w:val="7A9C1CCE"/>
    <w:rsid w:val="7E794A50"/>
    <w:rsid w:val="7FCE2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3"/>
    <w:next w:val="1"/>
    <w:qFormat/>
    <w:uiPriority w:val="0"/>
    <w:pPr>
      <w:keepNext/>
      <w:keepLines/>
      <w:numPr>
        <w:ilvl w:val="0"/>
        <w:numId w:val="1"/>
      </w:numPr>
      <w:spacing w:before="30" w:after="30" w:line="360" w:lineRule="auto"/>
      <w:ind w:left="432" w:hanging="432" w:firstLineChars="0"/>
      <w:jc w:val="left"/>
      <w:outlineLvl w:val="0"/>
    </w:pPr>
    <w:rPr>
      <w:rFonts w:ascii="Times New Roman" w:hAnsi="Times New Roman" w:eastAsia="宋体"/>
      <w:b/>
      <w:kern w:val="44"/>
      <w:sz w:val="44"/>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customStyle="1" w:styleId="3">
    <w:name w:val="样式1"/>
    <w:basedOn w:val="1"/>
    <w:qFormat/>
    <w:uiPriority w:val="0"/>
    <w:pPr>
      <w:spacing w:before="120" w:after="120"/>
    </w:pPr>
    <w:rPr>
      <w:rFonts w:hint="default" w:asciiTheme="minorAscii" w:hAnsiTheme="minorAscii"/>
      <w:sz w:val="28"/>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customStyle="1" w:styleId="12">
    <w:name w:val="apple-converted-space"/>
    <w:basedOn w:val="9"/>
    <w:qFormat/>
    <w:uiPriority w:val="0"/>
  </w:style>
  <w:style w:type="character" w:customStyle="1" w:styleId="13">
    <w:name w:val="style51"/>
    <w:basedOn w:val="9"/>
    <w:qFormat/>
    <w:uiPriority w:val="0"/>
    <w:rPr>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7664</Words>
  <Characters>8500</Characters>
  <Lines>46</Lines>
  <Paragraphs>13</Paragraphs>
  <TotalTime>5</TotalTime>
  <ScaleCrop>false</ScaleCrop>
  <LinksUpToDate>false</LinksUpToDate>
  <CharactersWithSpaces>8827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2021-02-18T03:06:00Z</dcterms:created>
  <dc:creator>0352</dc:creator>
  <cp:lastModifiedBy>彼岸烟火</cp:lastModifiedBy>
  <cp:lastPrinted>2022-04-07T07:05:00Z</cp:lastPrinted>
  <dcterms:modified xsi:type="dcterms:W3CDTF">2022-04-08T00:53:28Z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4ED09EA069AD4668816FFE726C8654EA</vt:lpwstr>
  </property>
</Properties>
</file>